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6FA" w:rsidRPr="00B265EF" w:rsidRDefault="00B265EF" w:rsidP="00B36A04">
      <w:pPr>
        <w:tabs>
          <w:tab w:val="left" w:pos="1025"/>
        </w:tabs>
        <w:spacing w:before="120" w:after="480" w:line="240" w:lineRule="auto"/>
        <w:jc w:val="center"/>
        <w:rPr>
          <w:rFonts w:ascii="Times New Roman" w:hAnsi="Times New Roman" w:cs="Times New Roman"/>
          <w:b/>
          <w:sz w:val="28"/>
          <w:szCs w:val="28"/>
          <w:lang w:val="id-ID"/>
        </w:rPr>
      </w:pPr>
      <w:r>
        <w:rPr>
          <w:rFonts w:ascii="Times New Roman" w:hAnsi="Times New Roman" w:cs="Times New Roman"/>
          <w:b/>
          <w:sz w:val="28"/>
          <w:szCs w:val="28"/>
          <w:lang w:val="id-ID"/>
        </w:rPr>
        <w:t>IDENTIFIKASI MISKONSEPSI PADA MATERI TATANAMA SENYAWA DENGAN METODE CRI BAGI MAHASISWA             PRODI PENDIDIKAN KIMIA FTK UIN AR-RANIRY</w:t>
      </w:r>
    </w:p>
    <w:p w:rsidR="00AB56FA" w:rsidRPr="00B36A04" w:rsidRDefault="00B265EF">
      <w:pPr>
        <w:spacing w:after="120" w:line="240" w:lineRule="auto"/>
        <w:jc w:val="center"/>
        <w:rPr>
          <w:rFonts w:ascii="Times New Roman" w:hAnsi="Times New Roman" w:cs="Times New Roman"/>
          <w:szCs w:val="24"/>
          <w:lang w:val="id-ID"/>
        </w:rPr>
      </w:pPr>
      <w:r>
        <w:rPr>
          <w:rFonts w:ascii="Times New Roman" w:hAnsi="Times New Roman" w:cs="Times New Roman"/>
          <w:szCs w:val="24"/>
          <w:lang w:val="id-ID"/>
        </w:rPr>
        <w:t>Hayatuz Zakiyah</w:t>
      </w:r>
      <w:r w:rsidR="00FE3509" w:rsidRPr="00B36A04">
        <w:rPr>
          <w:rFonts w:ascii="Times New Roman" w:hAnsi="Times New Roman" w:cs="Times New Roman"/>
          <w:szCs w:val="24"/>
          <w:vertAlign w:val="superscript"/>
          <w:lang w:val="id-ID"/>
        </w:rPr>
        <w:t>1</w:t>
      </w:r>
      <w:r>
        <w:rPr>
          <w:rFonts w:ascii="Times New Roman" w:hAnsi="Times New Roman" w:cs="Times New Roman"/>
          <w:szCs w:val="24"/>
          <w:lang w:val="id-ID"/>
        </w:rPr>
        <w:t>, Fitriasari</w:t>
      </w:r>
      <w:r w:rsidR="000D4AF2">
        <w:rPr>
          <w:rFonts w:ascii="Times New Roman" w:hAnsi="Times New Roman" w:cs="Times New Roman"/>
          <w:szCs w:val="24"/>
          <w:vertAlign w:val="superscript"/>
          <w:lang w:val="id-ID"/>
        </w:rPr>
        <w:t>2</w:t>
      </w:r>
    </w:p>
    <w:p w:rsidR="00AB56FA" w:rsidRPr="00CF43B4" w:rsidRDefault="00FE3509" w:rsidP="00CF43B4">
      <w:pPr>
        <w:spacing w:after="0" w:line="240" w:lineRule="auto"/>
        <w:jc w:val="center"/>
        <w:rPr>
          <w:rFonts w:ascii="Times New Roman" w:hAnsi="Times New Roman" w:cs="Times New Roman"/>
          <w:sz w:val="18"/>
          <w:szCs w:val="18"/>
          <w:lang w:val="id-ID"/>
        </w:rPr>
      </w:pPr>
      <w:r w:rsidRPr="000D4AF2">
        <w:rPr>
          <w:rFonts w:ascii="Times New Roman" w:hAnsi="Times New Roman" w:cs="Times New Roman"/>
          <w:sz w:val="18"/>
          <w:szCs w:val="18"/>
          <w:vertAlign w:val="superscript"/>
          <w:lang w:val="id-ID"/>
        </w:rPr>
        <w:t>1</w:t>
      </w:r>
      <w:r w:rsidRPr="000D4AF2">
        <w:rPr>
          <w:rFonts w:ascii="Times New Roman" w:hAnsi="Times New Roman" w:cs="Times New Roman"/>
          <w:sz w:val="18"/>
          <w:szCs w:val="18"/>
          <w:lang w:val="id-ID"/>
        </w:rPr>
        <w:t xml:space="preserve"> </w:t>
      </w:r>
      <w:r w:rsidR="0075291E">
        <w:rPr>
          <w:rFonts w:ascii="Times New Roman" w:hAnsi="Times New Roman" w:cs="Times New Roman"/>
          <w:sz w:val="18"/>
          <w:szCs w:val="18"/>
          <w:lang w:val="id-ID"/>
        </w:rPr>
        <w:t xml:space="preserve">Dosen Pendidikan Kimia </w:t>
      </w:r>
      <w:r w:rsidR="00CF43B4">
        <w:rPr>
          <w:rFonts w:ascii="Times New Roman" w:hAnsi="Times New Roman" w:cs="Times New Roman"/>
          <w:sz w:val="18"/>
          <w:szCs w:val="18"/>
          <w:lang w:val="id-ID"/>
        </w:rPr>
        <w:t>FTK UIN Ar-Raniry</w:t>
      </w:r>
    </w:p>
    <w:p w:rsidR="00AB56FA" w:rsidRPr="000D4AF2" w:rsidRDefault="00CF43B4" w:rsidP="00CF43B4">
      <w:pPr>
        <w:spacing w:after="0" w:line="240" w:lineRule="auto"/>
        <w:jc w:val="center"/>
        <w:rPr>
          <w:rFonts w:ascii="Times New Roman" w:hAnsi="Times New Roman" w:cs="Times New Roman"/>
          <w:sz w:val="18"/>
          <w:szCs w:val="18"/>
          <w:lang w:val="id-ID"/>
        </w:rPr>
      </w:pPr>
      <w:r>
        <w:rPr>
          <w:rFonts w:ascii="Times New Roman" w:hAnsi="Times New Roman" w:cs="Times New Roman"/>
          <w:sz w:val="18"/>
          <w:szCs w:val="18"/>
          <w:vertAlign w:val="superscript"/>
          <w:lang w:val="id-ID"/>
        </w:rPr>
        <w:t>2</w:t>
      </w:r>
      <w:r>
        <w:rPr>
          <w:rFonts w:ascii="Times New Roman" w:hAnsi="Times New Roman" w:cs="Times New Roman"/>
          <w:sz w:val="18"/>
          <w:szCs w:val="18"/>
          <w:lang w:val="id-ID"/>
        </w:rPr>
        <w:t xml:space="preserve"> Mahasiswa Pendidikan Kimia FTK UIN Ar-Raniry</w:t>
      </w:r>
      <w:r w:rsidR="00FE3509" w:rsidRPr="000D4AF2">
        <w:rPr>
          <w:rFonts w:ascii="Times New Roman" w:hAnsi="Times New Roman" w:cs="Times New Roman"/>
          <w:sz w:val="18"/>
          <w:szCs w:val="18"/>
          <w:lang w:val="id-ID"/>
        </w:rPr>
        <w:t xml:space="preserve"> </w:t>
      </w:r>
    </w:p>
    <w:p w:rsidR="00AB56FA" w:rsidRPr="00C02B7E" w:rsidRDefault="00FE3509" w:rsidP="00B265EF">
      <w:pPr>
        <w:spacing w:after="0" w:line="240" w:lineRule="auto"/>
        <w:jc w:val="center"/>
        <w:rPr>
          <w:rFonts w:ascii="Times New Roman" w:hAnsi="Times New Roman" w:cs="Times New Roman"/>
          <w:sz w:val="18"/>
          <w:szCs w:val="18"/>
          <w:lang w:val="fr-FR"/>
        </w:rPr>
      </w:pPr>
      <w:r w:rsidRPr="00C02B7E">
        <w:rPr>
          <w:rFonts w:ascii="Times New Roman" w:hAnsi="Times New Roman" w:cs="Times New Roman"/>
          <w:sz w:val="18"/>
          <w:szCs w:val="18"/>
          <w:lang w:val="fr-FR"/>
        </w:rPr>
        <w:t xml:space="preserve">Email penulis pertama: </w:t>
      </w:r>
      <w:hyperlink r:id="rId8" w:history="1">
        <w:r w:rsidR="00B265EF" w:rsidRPr="00B265EF">
          <w:rPr>
            <w:rStyle w:val="Hyperlink"/>
            <w:rFonts w:ascii="Times New Roman" w:eastAsia="Times New Roman" w:hAnsi="Times New Roman" w:cs="Times New Roman"/>
            <w:sz w:val="20"/>
            <w:szCs w:val="20"/>
            <w:lang w:val="fr-FR"/>
          </w:rPr>
          <w:t>hayatuzzakiyah@gmail.com</w:t>
        </w:r>
      </w:hyperlink>
    </w:p>
    <w:p w:rsidR="003B7A6A" w:rsidRPr="003B7A6A" w:rsidRDefault="003B7A6A" w:rsidP="003B7A6A">
      <w:pPr>
        <w:spacing w:after="240" w:line="240" w:lineRule="auto"/>
        <w:rPr>
          <w:rFonts w:ascii="Times New Roman" w:hAnsi="Times New Roman" w:cs="Times New Roman"/>
          <w:sz w:val="18"/>
          <w:szCs w:val="18"/>
          <w:lang w:val="id-ID"/>
        </w:rPr>
      </w:pPr>
    </w:p>
    <w:p w:rsidR="00AB56FA" w:rsidRDefault="00FE3509" w:rsidP="00B36A04">
      <w:pPr>
        <w:tabs>
          <w:tab w:val="left" w:pos="8222"/>
        </w:tabs>
        <w:spacing w:before="240" w:after="0" w:line="240" w:lineRule="auto"/>
        <w:ind w:left="737" w:right="737"/>
        <w:jc w:val="center"/>
        <w:rPr>
          <w:rFonts w:ascii="Times New Roman" w:hAnsi="Times New Roman" w:cs="Times New Roman"/>
          <w:b/>
          <w:i/>
          <w:sz w:val="20"/>
          <w:szCs w:val="20"/>
        </w:rPr>
      </w:pPr>
      <w:r>
        <w:rPr>
          <w:rFonts w:ascii="Times New Roman" w:hAnsi="Times New Roman" w:cs="Times New Roman"/>
          <w:b/>
          <w:i/>
          <w:sz w:val="20"/>
          <w:szCs w:val="20"/>
        </w:rPr>
        <w:t>Abstract</w:t>
      </w:r>
    </w:p>
    <w:p w:rsidR="003B7A6A" w:rsidRDefault="00C02B7E" w:rsidP="003B7A6A">
      <w:pPr>
        <w:pStyle w:val="normal0"/>
        <w:spacing w:after="0" w:line="240" w:lineRule="auto"/>
        <w:jc w:val="both"/>
        <w:rPr>
          <w:rFonts w:ascii="Times New Roman" w:eastAsia="Times New Roman" w:hAnsi="Times New Roman" w:cs="Times New Roman"/>
          <w:sz w:val="20"/>
          <w:szCs w:val="20"/>
        </w:rPr>
      </w:pPr>
      <w:r w:rsidRPr="00B36A04">
        <w:rPr>
          <w:rFonts w:ascii="Times New Roman" w:eastAsia="Times New Roman" w:hAnsi="Times New Roman" w:cs="Times New Roman"/>
          <w:sz w:val="20"/>
          <w:szCs w:val="20"/>
        </w:rPr>
        <w:t>Based on the results of interviews and initial tests, it shows that there are misconceptions that occur in students, namely in the material nomenclature of compounds. Students have difficulty in giving the nomenclature of inorganic compounds because of the many rules that must be observed, as well as the lack of ability and intuition of students who are wrong in understanding the nomenclature of compounds which also cause misconceptions. This study aims to determine the level of student misconceptions on the nomenclature of compounds using the Certainty of Response (CRI) method. The type of research used is descriptive qualitative. Data collection techniques carried out include the interview, preparation and implementation stages. The subjects of this study were students of the Chemistry Education Study Program class 2019, 2020, and 2021, each batch of 25 people. Data processing was carried out by grouping students into 4 groups using a diagnostic test equipped with CRI, then the data was processed using a percentage calculation technique and categorized the level of misconception. The results of the study on students of the 2019 class obtained that the highest average percentage of misconceptions occurred in the reaction equation question indicator, which was 23.2% belonging to the low category. The highest average percentage of misconceptions in the class of 2020 occurred in the indicators for nomenclature of ionic compounds and reaction equations, namely 36.8% and 37.6% belonging to the medium category. The highest average percentage of misconceptions in the class of 2021 occurs in the indicator about the reaction equation, which is 20.8% belonging to the low category. Based on the results of the analysis, the causes of misconceptions occur because students do not understand the concept well and connect the concept with other concepts, wrong intuition, do not memorize symbols or elements, and the CRI level of confidence that is chosen is too high on the wrong answer, causing misconceptions.</w:t>
      </w:r>
    </w:p>
    <w:p w:rsidR="00AB56FA" w:rsidRPr="003B7A6A" w:rsidRDefault="00FE3509" w:rsidP="003B7A6A">
      <w:pPr>
        <w:pStyle w:val="normal0"/>
        <w:spacing w:line="240" w:lineRule="auto"/>
        <w:jc w:val="both"/>
        <w:rPr>
          <w:rFonts w:ascii="Times New Roman" w:eastAsia="Times New Roman" w:hAnsi="Times New Roman" w:cs="Times New Roman"/>
          <w:sz w:val="20"/>
          <w:szCs w:val="20"/>
        </w:rPr>
      </w:pPr>
      <w:r>
        <w:rPr>
          <w:rFonts w:ascii="Times New Roman" w:hAnsi="Times New Roman" w:cs="Times New Roman"/>
          <w:b/>
          <w:sz w:val="20"/>
          <w:szCs w:val="20"/>
        </w:rPr>
        <w:t>Keywords:</w:t>
      </w:r>
      <w:r>
        <w:rPr>
          <w:rFonts w:ascii="Times New Roman" w:hAnsi="Times New Roman" w:cs="Times New Roman"/>
          <w:sz w:val="20"/>
          <w:szCs w:val="20"/>
        </w:rPr>
        <w:t xml:space="preserve"> </w:t>
      </w:r>
      <w:r w:rsidR="00C02B7E" w:rsidRPr="00B36A04">
        <w:rPr>
          <w:rFonts w:ascii="Times New Roman" w:eastAsia="Times New Roman" w:hAnsi="Times New Roman" w:cs="Times New Roman"/>
          <w:i/>
          <w:iCs/>
          <w:color w:val="000000"/>
          <w:sz w:val="20"/>
          <w:szCs w:val="20"/>
        </w:rPr>
        <w:t xml:space="preserve">Misconception; </w:t>
      </w:r>
      <w:r w:rsidR="00C02B7E" w:rsidRPr="00B36A04">
        <w:rPr>
          <w:rFonts w:asciiTheme="majorBidi" w:hAnsiTheme="majorBidi" w:cstheme="majorBidi"/>
          <w:i/>
          <w:iCs/>
          <w:sz w:val="20"/>
          <w:szCs w:val="20"/>
        </w:rPr>
        <w:t>Certainty of Response (CRI)</w:t>
      </w:r>
      <w:r w:rsidR="00C02B7E" w:rsidRPr="00B36A04">
        <w:rPr>
          <w:rFonts w:ascii="Times New Roman" w:eastAsia="Times New Roman" w:hAnsi="Times New Roman" w:cs="Times New Roman"/>
          <w:i/>
          <w:iCs/>
          <w:color w:val="000000"/>
          <w:sz w:val="20"/>
          <w:szCs w:val="20"/>
        </w:rPr>
        <w:t>; Compound Nomenclature</w:t>
      </w:r>
    </w:p>
    <w:p w:rsidR="00AB56FA" w:rsidRPr="00C02B7E" w:rsidRDefault="00FE3509">
      <w:pPr>
        <w:tabs>
          <w:tab w:val="left" w:pos="1025"/>
        </w:tabs>
        <w:spacing w:before="240" w:after="0" w:line="240" w:lineRule="auto"/>
        <w:jc w:val="center"/>
        <w:rPr>
          <w:rFonts w:ascii="Times New Roman" w:hAnsi="Times New Roman" w:cs="Times New Roman"/>
          <w:b/>
          <w:sz w:val="20"/>
          <w:szCs w:val="20"/>
          <w:lang w:val="id-ID"/>
        </w:rPr>
      </w:pPr>
      <w:r w:rsidRPr="00C02B7E">
        <w:rPr>
          <w:rFonts w:ascii="Times New Roman" w:hAnsi="Times New Roman" w:cs="Times New Roman"/>
          <w:b/>
          <w:sz w:val="20"/>
          <w:szCs w:val="20"/>
          <w:lang w:val="id-ID"/>
        </w:rPr>
        <w:t>Abstrak</w:t>
      </w:r>
    </w:p>
    <w:p w:rsidR="00C02B7E" w:rsidRPr="003B7A6A" w:rsidRDefault="00B36A04" w:rsidP="003B7A6A">
      <w:pPr>
        <w:spacing w:after="0" w:line="240" w:lineRule="auto"/>
        <w:jc w:val="both"/>
        <w:rPr>
          <w:rFonts w:asciiTheme="majorBidi" w:hAnsiTheme="majorBidi" w:cstheme="majorBidi"/>
          <w:sz w:val="20"/>
          <w:szCs w:val="20"/>
          <w:highlight w:val="yellow"/>
          <w:lang w:val="id-ID"/>
        </w:rPr>
      </w:pPr>
      <w:r w:rsidRPr="00B36A04">
        <w:rPr>
          <w:rFonts w:asciiTheme="majorBidi" w:hAnsiTheme="majorBidi" w:cstheme="majorBidi"/>
          <w:bCs/>
          <w:sz w:val="20"/>
          <w:szCs w:val="20"/>
          <w:lang w:val="id-ID"/>
        </w:rPr>
        <w:t>Berdasarkan hasil wawancara dan tes awal menunjukkan adanya miskonsepsi yang terjadi pada mahasiswa yakni pada materi tatanama senyawa. Mahasiswa mengalami kesulitan dalam memberikan tatanama senyawa anorganik karena banyaknya aturan yang harus di  perhatikan, serta kurangnya kemampuan dan intuisi mahasiswa yang salah dalam memahami tatanama senyawa juga menjadi penyebab timbulnya miskonsepsi. Penelitian ini bertujuan untuk mengetahui tingkat miskonsepsi mahasiswa pada</w:t>
      </w:r>
      <w:r w:rsidRPr="00B36A04">
        <w:rPr>
          <w:rFonts w:asciiTheme="majorBidi" w:hAnsiTheme="majorBidi" w:cstheme="majorBidi"/>
          <w:sz w:val="20"/>
          <w:szCs w:val="20"/>
          <w:lang w:val="id-ID"/>
        </w:rPr>
        <w:t xml:space="preserve"> materi tatanama senyawa dengan metode </w:t>
      </w:r>
      <w:r w:rsidRPr="00B36A04">
        <w:rPr>
          <w:rFonts w:asciiTheme="majorBidi" w:hAnsiTheme="majorBidi" w:cstheme="majorBidi"/>
          <w:i/>
          <w:sz w:val="20"/>
          <w:szCs w:val="20"/>
          <w:lang w:val="id-ID"/>
        </w:rPr>
        <w:t>Certainty of Response</w:t>
      </w:r>
      <w:r w:rsidRPr="00B36A04">
        <w:rPr>
          <w:rFonts w:asciiTheme="majorBidi" w:hAnsiTheme="majorBidi" w:cstheme="majorBidi"/>
          <w:sz w:val="20"/>
          <w:szCs w:val="20"/>
          <w:lang w:val="id-ID"/>
        </w:rPr>
        <w:t xml:space="preserve"> (CRI). Jenis penelitian yang digunakan adalah deskriptif kualitatif. Teknik pengumpulan data yang dilakukan meliputi tahap wawancara, persiapan dan pelaksanaan. Subjek penelitian ini adalah mahasiswa Prodi Pendidikan Kimia angkatan 2019, 2020, dan 2021 yang masing-masing angkatan sejumlah 25 orang. Pengolahan data dilakukan dengan mengelompokkan mahasiswa ke dalam 4 kelompok dengan menggunakan tes diagnostik yang dilengkapi </w:t>
      </w:r>
      <w:r w:rsidRPr="00B36A04">
        <w:rPr>
          <w:rFonts w:asciiTheme="majorBidi" w:hAnsiTheme="majorBidi" w:cstheme="majorBidi"/>
          <w:i/>
          <w:iCs/>
          <w:sz w:val="20"/>
          <w:szCs w:val="20"/>
          <w:lang w:val="id-ID"/>
        </w:rPr>
        <w:t>CRI</w:t>
      </w:r>
      <w:r w:rsidRPr="00B36A04">
        <w:rPr>
          <w:rFonts w:asciiTheme="majorBidi" w:hAnsiTheme="majorBidi" w:cstheme="majorBidi"/>
          <w:sz w:val="20"/>
          <w:szCs w:val="20"/>
          <w:lang w:val="id-ID"/>
        </w:rPr>
        <w:t xml:space="preserve">, kemudian data diolah menggunakan teknik perhitungan persentase dan di kategorikan tingkat miskonsepsinya. Hasil penelitian pada mahasiswa angkatan 2019 diperoleh persentase rata-rata miskonsepsi tertinggi terjadi pada indikator soal persamaan reaksi yaitu sebesar 23,2% tergolong dalam kategori rendah. Persentase rata-rata miskonsepsi tertinggi pada angkatan 2020 terjadi pada indikator soal tatanama senyawa ion dan persamaan reaksi yaitu sebesar 36,8% dan 37,6% tergolong dalam kategori sedang. Persentase rata-rata miskonsepsi tertinggi pada angkatan 2021 terjadi pada indikator soal persamaan reaksi yaitu sebesar 20,8% tergolong dalam kategori rendah. Berdasarkan hasil analisis, penyebab miskonsepsi terjadi karena mahasiswa tidak memahami konsep dengan baik dan menghubungkan konsep dengan konsep yang lain, intuisi yang salah, tidak hafal dengan lambang atau unsur, dan tingkat keyakinan CRI yang dipilih terlalu tinggi pada jawaban yang salah sehingga menyebabkan miskonsepsi. </w:t>
      </w:r>
    </w:p>
    <w:p w:rsidR="00E7500F" w:rsidRDefault="00C02B7E" w:rsidP="00E7500F">
      <w:pPr>
        <w:tabs>
          <w:tab w:val="left" w:pos="1701"/>
          <w:tab w:val="left" w:pos="1843"/>
          <w:tab w:val="left" w:pos="1985"/>
        </w:tabs>
        <w:spacing w:after="0" w:line="240" w:lineRule="auto"/>
        <w:rPr>
          <w:rFonts w:asciiTheme="majorBidi" w:hAnsiTheme="majorBidi" w:cstheme="majorBidi"/>
          <w:sz w:val="20"/>
          <w:szCs w:val="20"/>
          <w:lang w:val="id-ID"/>
        </w:rPr>
      </w:pPr>
      <w:r>
        <w:rPr>
          <w:rFonts w:asciiTheme="majorBidi" w:hAnsiTheme="majorBidi" w:cstheme="majorBidi"/>
          <w:b/>
          <w:sz w:val="20"/>
          <w:szCs w:val="20"/>
          <w:lang w:val="id-ID"/>
        </w:rPr>
        <w:t>Kata Kunci</w:t>
      </w:r>
      <w:r w:rsidR="00FE3509" w:rsidRPr="00C02B7E">
        <w:rPr>
          <w:rFonts w:asciiTheme="majorBidi" w:hAnsiTheme="majorBidi" w:cstheme="majorBidi"/>
          <w:b/>
          <w:sz w:val="20"/>
          <w:szCs w:val="20"/>
          <w:lang w:val="id-ID"/>
        </w:rPr>
        <w:t xml:space="preserve">: </w:t>
      </w:r>
      <w:r w:rsidR="00B36A04" w:rsidRPr="00B36A04">
        <w:rPr>
          <w:rFonts w:asciiTheme="majorBidi" w:hAnsiTheme="majorBidi" w:cstheme="majorBidi"/>
          <w:bCs/>
          <w:sz w:val="20"/>
          <w:szCs w:val="20"/>
          <w:lang w:val="id-ID"/>
        </w:rPr>
        <w:t>Miskonsepsi</w:t>
      </w:r>
      <w:r w:rsidR="00B36A04">
        <w:rPr>
          <w:rFonts w:asciiTheme="majorBidi" w:hAnsiTheme="majorBidi" w:cstheme="majorBidi"/>
          <w:bCs/>
          <w:sz w:val="20"/>
          <w:szCs w:val="20"/>
          <w:lang w:val="id-ID"/>
        </w:rPr>
        <w:t>;</w:t>
      </w:r>
      <w:r w:rsidR="00B36A04" w:rsidRPr="00B36A04">
        <w:rPr>
          <w:rFonts w:asciiTheme="majorBidi" w:hAnsiTheme="majorBidi" w:cstheme="majorBidi"/>
          <w:bCs/>
          <w:sz w:val="20"/>
          <w:szCs w:val="20"/>
          <w:lang w:val="id-ID"/>
        </w:rPr>
        <w:t xml:space="preserve"> </w:t>
      </w:r>
      <w:r w:rsidR="00B36A04" w:rsidRPr="00B36A04">
        <w:rPr>
          <w:rFonts w:asciiTheme="majorBidi" w:hAnsiTheme="majorBidi" w:cstheme="majorBidi"/>
          <w:i/>
          <w:sz w:val="20"/>
          <w:szCs w:val="20"/>
          <w:lang w:val="id-ID"/>
        </w:rPr>
        <w:t>Certainty of Response</w:t>
      </w:r>
      <w:r w:rsidR="00B36A04" w:rsidRPr="00B36A04">
        <w:rPr>
          <w:rFonts w:asciiTheme="majorBidi" w:hAnsiTheme="majorBidi" w:cstheme="majorBidi"/>
          <w:sz w:val="20"/>
          <w:szCs w:val="20"/>
          <w:lang w:val="id-ID"/>
        </w:rPr>
        <w:t xml:space="preserve"> (CRI)</w:t>
      </w:r>
      <w:r w:rsidR="00B36A04">
        <w:rPr>
          <w:rFonts w:asciiTheme="majorBidi" w:hAnsiTheme="majorBidi" w:cstheme="majorBidi"/>
          <w:sz w:val="20"/>
          <w:szCs w:val="20"/>
          <w:lang w:val="id-ID"/>
        </w:rPr>
        <w:t>;</w:t>
      </w:r>
      <w:r w:rsidR="00B36A04" w:rsidRPr="00B36A04">
        <w:rPr>
          <w:rFonts w:asciiTheme="majorBidi" w:hAnsiTheme="majorBidi" w:cstheme="majorBidi"/>
          <w:sz w:val="20"/>
          <w:szCs w:val="20"/>
          <w:lang w:val="id-ID"/>
        </w:rPr>
        <w:t xml:space="preserve"> Tatanama Senyawa</w:t>
      </w:r>
    </w:p>
    <w:p w:rsidR="00AB56FA" w:rsidRPr="00E7500F" w:rsidRDefault="00E927A8" w:rsidP="00E7500F">
      <w:pPr>
        <w:tabs>
          <w:tab w:val="left" w:pos="1701"/>
          <w:tab w:val="left" w:pos="1843"/>
          <w:tab w:val="left" w:pos="1985"/>
        </w:tabs>
        <w:spacing w:after="0" w:line="240" w:lineRule="auto"/>
        <w:rPr>
          <w:rFonts w:asciiTheme="majorBidi" w:hAnsiTheme="majorBidi" w:cstheme="majorBidi"/>
          <w:sz w:val="20"/>
          <w:szCs w:val="20"/>
          <w:lang w:val="id-ID"/>
        </w:rPr>
      </w:pPr>
      <w:r w:rsidRPr="00E927A8">
        <w:rPr>
          <w:spacing w:val="-6"/>
          <w:sz w:val="24"/>
          <w:szCs w:val="20"/>
        </w:rPr>
        <w:pict>
          <v:line id="_x0000_s1026" style="position:absolute;flip:y;z-index:251659264" from="0,6.3pt" to="450.7pt,6.3pt" o:gfxdata="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rryvTAAAABgEAAA8AAAAAAAAAAQAgAAAAIgAAAGRycy9k&#10;b3ducmV2LnhtbFBLAQIUABQAAAAIAIdO4kBRICE/zgEAAKgDAAAOAAAAAAAAAAEAIAAAACIBAABk&#10;cnMvZTJvRG9jLnhtbFBLBQYAAAAABgAGAFkBAABiBQAAAAA=&#10;" strokecolor="black [3213]" strokeweight="1.5pt"/>
        </w:pict>
      </w:r>
    </w:p>
    <w:p w:rsidR="00E7500F" w:rsidRPr="00E7500F" w:rsidRDefault="00D96070" w:rsidP="00E35F4E">
      <w:pPr>
        <w:pStyle w:val="ListParagraph"/>
        <w:tabs>
          <w:tab w:val="left" w:pos="709"/>
          <w:tab w:val="left" w:pos="851"/>
        </w:tabs>
        <w:spacing w:line="360" w:lineRule="auto"/>
        <w:ind w:left="0"/>
        <w:jc w:val="both"/>
        <w:rPr>
          <w:rFonts w:ascii="Times New Roman" w:hAnsi="Times New Roman"/>
          <w:color w:val="000000" w:themeColor="text1"/>
        </w:rPr>
      </w:pPr>
      <w:r>
        <w:rPr>
          <w:rFonts w:ascii="Times New Roman" w:hAnsi="Times New Roman"/>
          <w:color w:val="000000" w:themeColor="text1"/>
          <w:lang w:val="id-ID"/>
        </w:rPr>
        <w:lastRenderedPageBreak/>
        <w:tab/>
      </w:r>
      <w:r w:rsidR="00E7500F" w:rsidRPr="00E7500F">
        <w:rPr>
          <w:rFonts w:ascii="Times New Roman" w:hAnsi="Times New Roman"/>
          <w:color w:val="000000" w:themeColor="text1"/>
          <w:lang w:val="id-ID"/>
        </w:rPr>
        <w:t xml:space="preserve">Kimia merupakan bagian dari Ilmu Pengetahuan Alam (IPA) yang mempelajari tentang struktur, materi, serta perubahan energi pada suatu materi yang disertai reaksi kimia </w:t>
      </w:r>
      <w:r w:rsidR="00E7500F" w:rsidRPr="00E7500F">
        <w:rPr>
          <w:rFonts w:ascii="Times New Roman" w:hAnsi="Times New Roman"/>
          <w:lang w:val="id-ID"/>
        </w:rPr>
        <w:t>(Faika, dkk. 2011). Dalam ilmu kimia, terdapat banyak bidang kajian ilmu yang dapat dipelajari diantaranya tentang hukum, konsep, dan teori yang erat hubungannya dengan</w:t>
      </w:r>
      <w:r w:rsidR="00E7500F" w:rsidRPr="00E7500F">
        <w:rPr>
          <w:rFonts w:ascii="Times New Roman" w:hAnsi="Times New Roman"/>
          <w:color w:val="000000" w:themeColor="text1"/>
          <w:lang w:val="id-ID"/>
        </w:rPr>
        <w:t xml:space="preserve"> kehidupan sehari-hari. </w:t>
      </w:r>
      <w:r w:rsidR="00E7500F" w:rsidRPr="00E7500F">
        <w:rPr>
          <w:rFonts w:ascii="Times New Roman" w:hAnsi="Times New Roman"/>
          <w:color w:val="000000" w:themeColor="text1"/>
        </w:rPr>
        <w:t>Selain itu ilmu kimia juga dikenal dengan ilmu yang memiliki konsep sebagian besar bersifat abstrak. Hal ini menyebabkan kesulitan bagi mahasiswa dalam mempelajari materi kimia, sehingga bisa terjadinya miskonsepsi (kesalahan konsep) (Abdullah, 2020).</w:t>
      </w:r>
    </w:p>
    <w:p w:rsidR="00E7500F" w:rsidRPr="00E7500F" w:rsidRDefault="00E7500F" w:rsidP="00E35F4E">
      <w:pPr>
        <w:pStyle w:val="ListParagraph"/>
        <w:tabs>
          <w:tab w:val="left" w:pos="709"/>
          <w:tab w:val="left" w:pos="851"/>
        </w:tabs>
        <w:spacing w:line="360" w:lineRule="auto"/>
        <w:ind w:left="0"/>
        <w:jc w:val="both"/>
        <w:rPr>
          <w:rFonts w:ascii="Times New Roman" w:hAnsi="Times New Roman"/>
          <w:color w:val="000000" w:themeColor="text1"/>
        </w:rPr>
      </w:pPr>
      <w:r w:rsidRPr="00E7500F">
        <w:rPr>
          <w:rFonts w:ascii="Times New Roman" w:hAnsi="Times New Roman"/>
          <w:color w:val="000000" w:themeColor="text1"/>
        </w:rPr>
        <w:tab/>
        <w:t xml:space="preserve">Miskonsepsi merupakan kesalahan pemahaman peserta didik/mahasiswa dalam menafsirkan dan memahami konsep yang tidak sesuai dengan maksud yang sebenarnya (para ahli). Apabila terjadi miskonsepsi, maka peluang mahasiswa dalam menganalisis dan memahami suatu konsep dengan baik pada materi yang diberikan sangatlah minim, akibatnya mahasiswa akan mendapatkan nilai hasil belajar yang tidak memuaskan (Azura, 2017). Penyebab terjadinya miskonsepsi pada mahasiswa biasanya disebabkan oleh mahasiswa itu sendiri, berasal dari metode belajar, konteks, dan buku pelajaran. Salah satu materi kimia yang dianggap sulit oleh mahasiswa dan sering mengalami miskonsepsi adalah materi tatanama senyawa. </w:t>
      </w:r>
      <w:r w:rsidRPr="00E7500F">
        <w:rPr>
          <w:rFonts w:ascii="Times New Roman" w:hAnsi="Times New Roman"/>
        </w:rPr>
        <w:t>Pada penelitian ini fokus penelitian hanya mengidentifikasi tingkat miskonsepsi</w:t>
      </w:r>
      <w:r w:rsidRPr="00E7500F">
        <w:rPr>
          <w:rFonts w:ascii="Times New Roman" w:hAnsi="Times New Roman"/>
          <w:color w:val="000000" w:themeColor="text1"/>
        </w:rPr>
        <w:t xml:space="preserve"> pada mahasiswa dan materi yang ditinjau dalam penelitian ini hanya tatanama senyawa anorganik saja.</w:t>
      </w:r>
    </w:p>
    <w:p w:rsidR="00E7500F" w:rsidRPr="00E7500F" w:rsidRDefault="00E7500F" w:rsidP="00E35F4E">
      <w:pPr>
        <w:pStyle w:val="ListParagraph"/>
        <w:tabs>
          <w:tab w:val="left" w:pos="709"/>
          <w:tab w:val="left" w:pos="851"/>
        </w:tabs>
        <w:spacing w:line="360" w:lineRule="auto"/>
        <w:ind w:left="0"/>
        <w:jc w:val="both"/>
        <w:rPr>
          <w:rFonts w:ascii="Times New Roman" w:hAnsi="Times New Roman"/>
          <w:color w:val="000000" w:themeColor="text1"/>
        </w:rPr>
      </w:pPr>
      <w:r w:rsidRPr="00E7500F">
        <w:rPr>
          <w:rFonts w:ascii="Times New Roman" w:hAnsi="Times New Roman"/>
          <w:color w:val="000000" w:themeColor="text1"/>
        </w:rPr>
        <w:tab/>
      </w:r>
      <w:r w:rsidRPr="00E7500F">
        <w:rPr>
          <w:rFonts w:ascii="Times New Roman" w:hAnsi="Times New Roman"/>
        </w:rPr>
        <w:t xml:space="preserve">Tatanama senyawa </w:t>
      </w:r>
      <w:r w:rsidRPr="00E7500F">
        <w:rPr>
          <w:rFonts w:ascii="Times New Roman" w:hAnsi="Times New Roman"/>
          <w:bCs/>
        </w:rPr>
        <w:t>adalah aturan untuk memberi penamaan pada suatu senyawa kimia yang sesuai dengan aturan menurut IUPAC. Pada materi ini mahasiswa dituntut untuk bisa memberi tatanama senyawa sesuai dengan aturan penamaannya. Semua konsep dan aturan dalam tatanama senyawa harus diingat oleh mahasisw</w:t>
      </w:r>
      <w:r w:rsidR="00110473">
        <w:rPr>
          <w:rFonts w:ascii="Times New Roman" w:hAnsi="Times New Roman"/>
          <w:bCs/>
        </w:rPr>
        <w:t>a. Mengingat banyakny</w:t>
      </w:r>
      <w:r w:rsidR="00110473">
        <w:rPr>
          <w:rFonts w:ascii="Times New Roman" w:hAnsi="Times New Roman"/>
          <w:bCs/>
          <w:lang w:val="id-ID"/>
        </w:rPr>
        <w:t xml:space="preserve">a </w:t>
      </w:r>
      <w:r w:rsidRPr="00E7500F">
        <w:rPr>
          <w:rFonts w:ascii="Times New Roman" w:hAnsi="Times New Roman"/>
          <w:bCs/>
        </w:rPr>
        <w:t>senyawa-senyawa kimia yang bermunculan, dan aturan penamaan akhiran yang berbeda membuat mahasiswa sulit dalam memahami materi ini, sehingga banyak dari mahasiswa tidak paham tentang konsep yang diajarkan.</w:t>
      </w:r>
    </w:p>
    <w:p w:rsidR="00E7500F" w:rsidRPr="00E7500F" w:rsidRDefault="00E7500F" w:rsidP="00E35F4E">
      <w:pPr>
        <w:pStyle w:val="ListParagraph"/>
        <w:tabs>
          <w:tab w:val="left" w:pos="709"/>
          <w:tab w:val="left" w:pos="851"/>
        </w:tabs>
        <w:spacing w:line="360" w:lineRule="auto"/>
        <w:ind w:left="0"/>
        <w:jc w:val="both"/>
        <w:rPr>
          <w:rFonts w:ascii="Times New Roman" w:hAnsi="Times New Roman"/>
          <w:color w:val="000000" w:themeColor="text1"/>
        </w:rPr>
      </w:pPr>
      <w:r w:rsidRPr="00E7500F">
        <w:rPr>
          <w:rFonts w:ascii="Times New Roman" w:hAnsi="Times New Roman"/>
          <w:color w:val="000000" w:themeColor="text1"/>
        </w:rPr>
        <w:tab/>
        <w:t xml:space="preserve">Berdasarkan hasil observasi awal di FTK UIN Ar-Raniry pada tanggal  27 Januari 2022, peneliti melakukan wawancara dengan beberapa mahasiswa Prodi Pendidikan Kimia. Hasil dari wawancara didapatkan informasi bahwa materi tatanama senyawa dianggap sulit oleh mahasiswa, mereka merasa kewalahan dalam membuat penamaan tatanama senyawa kimia karena banyaknya aturan yang harus diperhatikan. Mahasiswa juga beranggapan bahwa penamaan senyawa kimia dapat langsung diberikan tanpa harus melihat aturan yang telah ditentukan, padahal untuk membuat penamaan memiliki aturan tertentu baik itu dalam bentuk molekul, ion, asam dan basa. Kurangnya kemampuan mahasiswa dan intuisinya yang salah dalam memahami tatanama senyawa inilah yang menyebabkan timbulnya miskonsepsi. Sebagian besar mahasiswa yang mengalami miskonsepsi akan sulit dalam menentukan tatanama senyawa karena tidak paham tata cara penamaannya. </w:t>
      </w:r>
    </w:p>
    <w:p w:rsidR="00E7500F" w:rsidRPr="00E7500F" w:rsidRDefault="00E7500F" w:rsidP="00E35F4E">
      <w:pPr>
        <w:pStyle w:val="ListParagraph"/>
        <w:tabs>
          <w:tab w:val="left" w:pos="709"/>
          <w:tab w:val="left" w:pos="851"/>
        </w:tabs>
        <w:spacing w:line="360" w:lineRule="auto"/>
        <w:ind w:left="0"/>
        <w:jc w:val="both"/>
        <w:rPr>
          <w:rFonts w:ascii="Times New Roman" w:hAnsi="Times New Roman"/>
          <w:color w:val="000000" w:themeColor="text1"/>
        </w:rPr>
      </w:pPr>
      <w:r w:rsidRPr="00E7500F">
        <w:rPr>
          <w:rFonts w:ascii="Times New Roman" w:hAnsi="Times New Roman"/>
          <w:color w:val="000000" w:themeColor="text1"/>
        </w:rPr>
        <w:tab/>
        <w:t>Selain itu, mahasiswa juga kesulitan dalam memahami materi tatanama senyawa karena banyaknya lambang, unsur-unsur kimia yang harus dihafal dan senyawa yang berbeda tata cara penamaannya, sehingga ini juga salah satu penyebab mahasiswa tersebut tidak paham konsep tatanama senyawa. Misalnya, seperti pada senyawa anorganik yaitu pada senyawa biner yang penamaannya dilihat lagi dari ikatan yang mereka bentuk, yaitu ikatan kovalen dan ionik. Pada ikatan kovalen tersusun atas unsur nonlogam-nonlogam yang mana penamaannya unsur didepan diberikan sesuai dengan nama unsur tersebut dan mempunyai ciri khas khusus yaitu diberikan penamaan mono, di, tri, dan seterusnya, kemudian di akhiri dengan kata –ida. Contohnya NO</w:t>
      </w:r>
      <w:r w:rsidRPr="00E7500F">
        <w:rPr>
          <w:rFonts w:ascii="Times New Roman" w:hAnsi="Times New Roman"/>
          <w:color w:val="000000" w:themeColor="text1"/>
          <w:vertAlign w:val="subscript"/>
        </w:rPr>
        <w:t>2</w:t>
      </w:r>
      <w:r w:rsidRPr="00E7500F">
        <w:rPr>
          <w:rFonts w:ascii="Times New Roman" w:hAnsi="Times New Roman"/>
          <w:color w:val="000000" w:themeColor="text1"/>
        </w:rPr>
        <w:t xml:space="preserve"> dibaca nitrogen dioksida, CO dibaca karbon monoksida. Sedangkan pada ikatan ionik tersusun atas unsur logam dan nonlogam, tatacara penamaannya juga sama seperti senyawa kovalen, hanya saja pada senyawa ionik tidak diberi penamaan mono, di, tri, dan seterusnya. Contohnya BeCl</w:t>
      </w:r>
      <w:r w:rsidRPr="00E7500F">
        <w:rPr>
          <w:rFonts w:ascii="Times New Roman" w:hAnsi="Times New Roman"/>
          <w:color w:val="000000" w:themeColor="text1"/>
          <w:vertAlign w:val="subscript"/>
        </w:rPr>
        <w:t xml:space="preserve">2 </w:t>
      </w:r>
      <w:r w:rsidRPr="00E7500F">
        <w:rPr>
          <w:rFonts w:ascii="Times New Roman" w:hAnsi="Times New Roman"/>
          <w:color w:val="000000" w:themeColor="text1"/>
        </w:rPr>
        <w:t>dibaca berilium klorida, NaCl dibaca natrium klorida.</w:t>
      </w:r>
    </w:p>
    <w:p w:rsidR="00E7500F" w:rsidRPr="00E7500F" w:rsidRDefault="00E7500F" w:rsidP="00E35F4E">
      <w:pPr>
        <w:pStyle w:val="ListParagraph"/>
        <w:tabs>
          <w:tab w:val="left" w:pos="709"/>
          <w:tab w:val="left" w:pos="851"/>
        </w:tabs>
        <w:spacing w:line="360" w:lineRule="auto"/>
        <w:ind w:left="0"/>
        <w:jc w:val="both"/>
        <w:rPr>
          <w:rFonts w:ascii="Times New Roman" w:hAnsi="Times New Roman"/>
          <w:color w:val="000000" w:themeColor="text1"/>
        </w:rPr>
      </w:pPr>
      <w:r w:rsidRPr="00E7500F">
        <w:rPr>
          <w:rFonts w:ascii="Times New Roman" w:hAnsi="Times New Roman"/>
          <w:color w:val="000000" w:themeColor="text1"/>
        </w:rPr>
        <w:tab/>
        <w:t xml:space="preserve">Setelah melakukan wawancara dengan mahasiswa Prodi Pendidikan Kimia, kemudian peneliti melakukan tes awal pada mahasiswa sebanyak 30 orang responden dari angkatan 2020 untuk mengetahui berapa persen mahasiswa yang paham konsep, tidak paham konsep, dan mahasiswa yang mengalami miskonsepsi pada materi tatanama senyawa. Melalui tes tersebut </w:t>
      </w:r>
      <w:r w:rsidRPr="00E7500F">
        <w:rPr>
          <w:rFonts w:ascii="Times New Roman" w:hAnsi="Times New Roman"/>
        </w:rPr>
        <w:t xml:space="preserve">diperoleh rata-rata persentase tes awal mahasiswa yang paham konsep (PK) sebesar 28,4%, mahasiswa yang paham konsep tetapi kurang yakin (PKKY) sebesar 15,6%, mahasiswa yang tidak tahu konsep (TTK) sebesar 16%, dan mahasiswa yang mengalami miskonsepsi (M) sebesar 38%. Secara garis besar miskonsepsi rata-rata mahasiswa berada pada kategori sedang karena pada rentang 31%-60%. </w:t>
      </w:r>
    </w:p>
    <w:p w:rsidR="00E7500F" w:rsidRPr="00E7500F" w:rsidRDefault="00E7500F" w:rsidP="00E35F4E">
      <w:pPr>
        <w:pStyle w:val="ListParagraph"/>
        <w:tabs>
          <w:tab w:val="left" w:pos="709"/>
          <w:tab w:val="left" w:pos="851"/>
        </w:tabs>
        <w:spacing w:line="360" w:lineRule="auto"/>
        <w:ind w:left="0"/>
        <w:jc w:val="both"/>
        <w:rPr>
          <w:rFonts w:ascii="Times New Roman" w:hAnsi="Times New Roman"/>
          <w:color w:val="000000" w:themeColor="text1"/>
        </w:rPr>
      </w:pPr>
      <w:r w:rsidRPr="00E7500F">
        <w:rPr>
          <w:rFonts w:ascii="Times New Roman" w:hAnsi="Times New Roman"/>
          <w:color w:val="000000" w:themeColor="text1"/>
        </w:rPr>
        <w:tab/>
      </w:r>
      <w:r w:rsidRPr="00E7500F">
        <w:rPr>
          <w:rFonts w:ascii="Times New Roman" w:hAnsi="Times New Roman"/>
        </w:rPr>
        <w:t>Berdasarkan hasil analisis tersebut masih ada mahasiswa yang masih tidak tahu konsep tatanama senyawa, sedangkan untuk miskonsepsi sudah tergolong kategori sedang dengan jumlah sampel 30 orang responden. Oleh sebab itu peneliti ingin meneliti lebih lanjut supaya bisa mengetahui tingkat miskonsepsi yang terjadi pada mahasiswa Pendidikan Kimia mulai dari angkatan 2019 sampai angkatan 2021.</w:t>
      </w:r>
    </w:p>
    <w:p w:rsidR="00E7500F" w:rsidRPr="00E7500F" w:rsidRDefault="00E7500F" w:rsidP="00E35F4E">
      <w:pPr>
        <w:pStyle w:val="ListParagraph"/>
        <w:tabs>
          <w:tab w:val="left" w:pos="709"/>
          <w:tab w:val="left" w:pos="851"/>
        </w:tabs>
        <w:spacing w:line="360" w:lineRule="auto"/>
        <w:ind w:left="0"/>
        <w:jc w:val="both"/>
        <w:rPr>
          <w:rFonts w:ascii="Times New Roman" w:hAnsi="Times New Roman"/>
          <w:color w:val="000000" w:themeColor="text1"/>
        </w:rPr>
      </w:pPr>
      <w:r w:rsidRPr="00E7500F">
        <w:rPr>
          <w:rFonts w:ascii="Times New Roman" w:hAnsi="Times New Roman"/>
          <w:color w:val="000000" w:themeColor="text1"/>
        </w:rPr>
        <w:tab/>
      </w:r>
      <w:r w:rsidRPr="00E7500F">
        <w:rPr>
          <w:rFonts w:ascii="Times New Roman" w:hAnsi="Times New Roman"/>
        </w:rPr>
        <w:t>Berdasarkan permasalahan diatas, peneliti tertarik melakukan penelitian untuk mengukur persentase mahasiswa yang paham konsep, tidak memahami konsep, dan mahasiswa yang mengalami miskonsepsi pada materi tatanama senyawa.</w:t>
      </w:r>
      <w:r w:rsidRPr="00E7500F">
        <w:rPr>
          <w:rFonts w:ascii="Times New Roman" w:hAnsi="Times New Roman"/>
          <w:color w:val="000000" w:themeColor="text1"/>
        </w:rPr>
        <w:t xml:space="preserve"> </w:t>
      </w:r>
      <w:r w:rsidRPr="00E7500F">
        <w:rPr>
          <w:rFonts w:ascii="Times New Roman" w:hAnsi="Times New Roman"/>
        </w:rPr>
        <w:t xml:space="preserve">Salah satu alternatif yang bisa digunakan untuk mengetahui adanya miskonsepsi adalah dengan menggunakan metode </w:t>
      </w:r>
      <w:r w:rsidRPr="00E7500F">
        <w:rPr>
          <w:rFonts w:ascii="Times New Roman" w:hAnsi="Times New Roman"/>
          <w:i/>
        </w:rPr>
        <w:t>Certainty of Response</w:t>
      </w:r>
      <w:r w:rsidRPr="00E7500F">
        <w:rPr>
          <w:rFonts w:ascii="Times New Roman" w:hAnsi="Times New Roman"/>
        </w:rPr>
        <w:t xml:space="preserve"> (CRI). </w:t>
      </w:r>
      <w:r w:rsidRPr="00E7500F">
        <w:rPr>
          <w:rFonts w:ascii="Times New Roman" w:hAnsi="Times New Roman"/>
          <w:i/>
        </w:rPr>
        <w:t>Certainty of Response</w:t>
      </w:r>
      <w:r w:rsidRPr="00E7500F">
        <w:rPr>
          <w:rFonts w:ascii="Times New Roman" w:hAnsi="Times New Roman"/>
        </w:rPr>
        <w:t xml:space="preserve"> (CRI) merupakan ukuran tingkat keyakinan suatu responden dalam menjawab soal atau pertanyaan yang diberikan (Listiani, 2017). Dengan hal ini kejujuran mahasiswa dalam menjawab </w:t>
      </w:r>
      <w:r w:rsidRPr="00E7500F">
        <w:rPr>
          <w:rFonts w:ascii="Times New Roman" w:hAnsi="Times New Roman"/>
          <w:i/>
        </w:rPr>
        <w:t>CRI</w:t>
      </w:r>
      <w:r w:rsidRPr="00E7500F">
        <w:rPr>
          <w:rFonts w:ascii="Times New Roman" w:hAnsi="Times New Roman"/>
        </w:rPr>
        <w:t xml:space="preserve"> adalah hal yang penting serta diperhatikan. Penggunaan </w:t>
      </w:r>
      <w:r w:rsidRPr="00E7500F">
        <w:rPr>
          <w:rFonts w:ascii="Times New Roman" w:hAnsi="Times New Roman"/>
          <w:i/>
        </w:rPr>
        <w:t>CRI</w:t>
      </w:r>
      <w:r w:rsidRPr="00E7500F">
        <w:rPr>
          <w:rFonts w:ascii="Times New Roman" w:hAnsi="Times New Roman"/>
        </w:rPr>
        <w:t xml:space="preserve"> ini dibedakan atas mahasiswa yang kurang pengetahuan dengan mahasiswa yang mengalami miskonsepsi. </w:t>
      </w:r>
    </w:p>
    <w:p w:rsidR="00E7500F" w:rsidRDefault="00E7500F" w:rsidP="00E35F4E">
      <w:pPr>
        <w:pStyle w:val="ListParagraph"/>
        <w:tabs>
          <w:tab w:val="left" w:pos="709"/>
        </w:tabs>
        <w:spacing w:after="0" w:line="360" w:lineRule="auto"/>
        <w:ind w:left="0"/>
        <w:jc w:val="both"/>
        <w:rPr>
          <w:rFonts w:ascii="Times New Roman" w:eastAsia="Times New Roman" w:hAnsi="Times New Roman"/>
          <w:bCs/>
          <w:color w:val="212121"/>
          <w:lang w:val="id-ID"/>
        </w:rPr>
      </w:pPr>
      <w:r w:rsidRPr="00E7500F">
        <w:rPr>
          <w:rFonts w:ascii="Times New Roman" w:hAnsi="Times New Roman"/>
        </w:rPr>
        <w:tab/>
        <w:t xml:space="preserve">Penelitian ini akan di identifikasi menggunakan metode </w:t>
      </w:r>
      <w:r w:rsidRPr="00E7500F">
        <w:rPr>
          <w:rFonts w:ascii="Times New Roman" w:hAnsi="Times New Roman"/>
          <w:i/>
        </w:rPr>
        <w:t>CRI</w:t>
      </w:r>
      <w:r w:rsidRPr="00E7500F">
        <w:rPr>
          <w:rFonts w:ascii="Times New Roman" w:hAnsi="Times New Roman"/>
        </w:rPr>
        <w:t xml:space="preserve"> dengan menggunakan instrument tes diagnostik untuk mengetahui konsistensi setiap mahasiswa yang akan didiagnosa jawabannya memiliki miskonsepsi pada </w:t>
      </w:r>
      <w:r w:rsidRPr="00E7500F">
        <w:rPr>
          <w:rFonts w:ascii="Times New Roman" w:hAnsi="Times New Roman"/>
          <w:i/>
        </w:rPr>
        <w:t>CRI</w:t>
      </w:r>
      <w:r w:rsidRPr="00E7500F">
        <w:rPr>
          <w:rFonts w:ascii="Times New Roman" w:hAnsi="Times New Roman"/>
        </w:rPr>
        <w:t>. Dengan metode tersebut, miskonsepsi mahasiswa dapat digali lebih jauh lagi sehingga peneliti bisa memperoleh informasi data secara objektif</w:t>
      </w:r>
      <w:r w:rsidRPr="00E7500F">
        <w:rPr>
          <w:rFonts w:ascii="Times New Roman" w:hAnsi="Times New Roman"/>
          <w:color w:val="FF0000"/>
        </w:rPr>
        <w:t xml:space="preserve"> </w:t>
      </w:r>
      <w:r w:rsidRPr="00E7500F">
        <w:rPr>
          <w:rFonts w:ascii="Times New Roman" w:hAnsi="Times New Roman"/>
        </w:rPr>
        <w:t>(Arifin, 2011). Oleh karena itu, peneliti bermaksud untuk melakukan penelitian dengan judul</w:t>
      </w:r>
      <w:r w:rsidRPr="00E7500F">
        <w:rPr>
          <w:rFonts w:ascii="Times New Roman" w:hAnsi="Times New Roman"/>
          <w:b/>
        </w:rPr>
        <w:t xml:space="preserve"> </w:t>
      </w:r>
      <w:r w:rsidRPr="00E7500F">
        <w:rPr>
          <w:rFonts w:ascii="Times New Roman" w:hAnsi="Times New Roman"/>
          <w:bCs/>
        </w:rPr>
        <w:t xml:space="preserve">“Identifikasi Miskonsepsi Pada Materi Tatanama Senyawa Dengan Metode </w:t>
      </w:r>
      <w:r w:rsidRPr="00E7500F">
        <w:rPr>
          <w:rFonts w:ascii="Times New Roman" w:hAnsi="Times New Roman"/>
          <w:bCs/>
          <w:i/>
        </w:rPr>
        <w:t>CRI</w:t>
      </w:r>
      <w:r w:rsidRPr="00E7500F">
        <w:rPr>
          <w:rFonts w:ascii="Times New Roman" w:hAnsi="Times New Roman"/>
          <w:bCs/>
        </w:rPr>
        <w:t xml:space="preserve"> Bagi Mahasiswa Prodi Pendidikan Kimia FTK UIN Ar-Raniry”.</w:t>
      </w:r>
      <w:r w:rsidRPr="00E7500F">
        <w:rPr>
          <w:rFonts w:ascii="Times New Roman" w:eastAsia="Times New Roman" w:hAnsi="Times New Roman"/>
          <w:bCs/>
          <w:color w:val="212121"/>
        </w:rPr>
        <w:t xml:space="preserve"> </w:t>
      </w:r>
    </w:p>
    <w:p w:rsidR="00D96070" w:rsidRPr="00D96070" w:rsidRDefault="00D96070" w:rsidP="00D96070">
      <w:pPr>
        <w:pStyle w:val="ListParagraph"/>
        <w:tabs>
          <w:tab w:val="left" w:pos="709"/>
        </w:tabs>
        <w:spacing w:after="0" w:line="360" w:lineRule="auto"/>
        <w:ind w:left="0"/>
        <w:jc w:val="both"/>
        <w:rPr>
          <w:rFonts w:ascii="Times New Roman" w:eastAsia="Times New Roman" w:hAnsi="Times New Roman"/>
          <w:bCs/>
          <w:color w:val="212121"/>
          <w:lang w:val="id-ID"/>
        </w:rPr>
      </w:pPr>
    </w:p>
    <w:p w:rsidR="00AB56FA" w:rsidRPr="00262826" w:rsidRDefault="00FE3509" w:rsidP="00110473">
      <w:pPr>
        <w:pStyle w:val="Heading1"/>
        <w:spacing w:before="60" w:after="120"/>
        <w:jc w:val="both"/>
        <w:rPr>
          <w:rFonts w:cs="Times New Roman"/>
          <w:szCs w:val="22"/>
          <w:lang w:val="id-ID"/>
        </w:rPr>
      </w:pPr>
      <w:r w:rsidRPr="00262826">
        <w:rPr>
          <w:rFonts w:cs="Times New Roman"/>
          <w:szCs w:val="22"/>
          <w:lang w:val="id-ID"/>
        </w:rPr>
        <w:t xml:space="preserve">METODE </w:t>
      </w:r>
    </w:p>
    <w:p w:rsidR="00E35F4E" w:rsidRPr="00262826" w:rsidRDefault="00E35F4E" w:rsidP="00E35F4E">
      <w:pPr>
        <w:pStyle w:val="ListParagraph"/>
        <w:tabs>
          <w:tab w:val="left" w:pos="709"/>
        </w:tabs>
        <w:spacing w:line="360" w:lineRule="auto"/>
        <w:ind w:left="0"/>
        <w:jc w:val="both"/>
        <w:rPr>
          <w:rFonts w:asciiTheme="majorBidi" w:hAnsiTheme="majorBidi" w:cstheme="majorBidi"/>
          <w:lang w:val="id-ID"/>
        </w:rPr>
      </w:pPr>
      <w:r w:rsidRPr="00262826">
        <w:rPr>
          <w:rFonts w:asciiTheme="majorBidi" w:hAnsiTheme="majorBidi" w:cstheme="majorBidi"/>
          <w:lang w:val="id-ID"/>
        </w:rPr>
        <w:t xml:space="preserve">Pendekatan penelitian yang digunakan dalam penelitian ini adalah pendekatan kualitatif. Pendekatan kualitatif adalah pendekatan penelitian yang digunakan untuk meneliti suatu kondisi objek yang alamiah (Arikunto, 2010). Adapun jenis penelitian yang digunakan dalam penelitian ini adalah penelitian deskriptif. Penelitian deskriptif yaitu penelitian yang dilakukan untuk menggambarkan atau mendeskripsikan secara sistematis fakta-fakta dan karakteristik suatu objek penelitian (Sukardi, 2003). Penelitian deskriptif juga memusatkan perhatian terhadap masalah aktual sebagaimana adanya pada saat dilaksanakannya penelitian. Subyek yang digunakan dalam penelitian ini adalah mahasiswa Prodi Pendidikan Kimia UIN Ar-Raniry sebanyak 25 orang dari angkatan 2019, 25 orang dari angkatan 2020, dan 25 orang dari angkatan 2021. </w:t>
      </w:r>
    </w:p>
    <w:p w:rsidR="00E35F4E" w:rsidRPr="00E35F4E" w:rsidRDefault="00E35F4E" w:rsidP="00E35F4E">
      <w:pPr>
        <w:pStyle w:val="ListParagraph"/>
        <w:tabs>
          <w:tab w:val="left" w:pos="709"/>
        </w:tabs>
        <w:spacing w:line="360" w:lineRule="auto"/>
        <w:ind w:left="0"/>
        <w:jc w:val="both"/>
        <w:rPr>
          <w:rFonts w:asciiTheme="majorBidi" w:hAnsiTheme="majorBidi" w:cstheme="majorBidi"/>
        </w:rPr>
      </w:pPr>
      <w:r w:rsidRPr="00262826">
        <w:rPr>
          <w:rFonts w:asciiTheme="majorBidi" w:hAnsiTheme="majorBidi" w:cstheme="majorBidi"/>
          <w:lang w:val="id-ID"/>
        </w:rPr>
        <w:tab/>
      </w:r>
      <w:r w:rsidRPr="00E35F4E">
        <w:rPr>
          <w:rFonts w:asciiTheme="majorBidi" w:hAnsiTheme="majorBidi" w:cstheme="majorBidi"/>
        </w:rPr>
        <w:t xml:space="preserve">Adapun teknik pengumpulan data yang digunakan peneliti dalam penelitian ini adalah sebagai berikut: </w:t>
      </w:r>
    </w:p>
    <w:p w:rsidR="00E35F4E" w:rsidRPr="00D0399E" w:rsidRDefault="00E35F4E" w:rsidP="00E35F4E">
      <w:pPr>
        <w:pStyle w:val="ListParagraph"/>
        <w:numPr>
          <w:ilvl w:val="0"/>
          <w:numId w:val="9"/>
        </w:numPr>
        <w:tabs>
          <w:tab w:val="left" w:pos="284"/>
        </w:tabs>
        <w:spacing w:line="360" w:lineRule="auto"/>
        <w:ind w:hanging="720"/>
        <w:jc w:val="both"/>
        <w:rPr>
          <w:rFonts w:asciiTheme="majorBidi" w:hAnsiTheme="majorBidi" w:cstheme="majorBidi"/>
          <w:bCs/>
        </w:rPr>
      </w:pPr>
      <w:r w:rsidRPr="00D0399E">
        <w:rPr>
          <w:rFonts w:asciiTheme="majorBidi" w:hAnsiTheme="majorBidi" w:cstheme="majorBidi"/>
          <w:bCs/>
        </w:rPr>
        <w:t>Tahap Wawancara</w:t>
      </w:r>
    </w:p>
    <w:p w:rsidR="00E35F4E" w:rsidRPr="00E35F4E" w:rsidRDefault="00E35F4E" w:rsidP="00E35F4E">
      <w:pPr>
        <w:pStyle w:val="ListParagraph"/>
        <w:numPr>
          <w:ilvl w:val="0"/>
          <w:numId w:val="11"/>
        </w:numPr>
        <w:tabs>
          <w:tab w:val="left" w:pos="0"/>
        </w:tabs>
        <w:spacing w:line="360" w:lineRule="auto"/>
        <w:jc w:val="both"/>
        <w:rPr>
          <w:rFonts w:asciiTheme="majorBidi" w:hAnsiTheme="majorBidi" w:cstheme="majorBidi"/>
          <w:bCs/>
          <w:lang w:val="fr-FR"/>
        </w:rPr>
      </w:pPr>
      <w:r w:rsidRPr="00E35F4E">
        <w:rPr>
          <w:rFonts w:asciiTheme="majorBidi" w:hAnsiTheme="majorBidi" w:cstheme="majorBidi"/>
          <w:bCs/>
          <w:lang w:val="fr-FR"/>
        </w:rPr>
        <w:t>Lokasi di FTK UIN Ar-Raniry.</w:t>
      </w:r>
    </w:p>
    <w:p w:rsidR="00E35F4E" w:rsidRPr="00E35F4E" w:rsidRDefault="00E35F4E" w:rsidP="00E35F4E">
      <w:pPr>
        <w:pStyle w:val="ListParagraph"/>
        <w:numPr>
          <w:ilvl w:val="0"/>
          <w:numId w:val="11"/>
        </w:numPr>
        <w:tabs>
          <w:tab w:val="left" w:pos="0"/>
        </w:tabs>
        <w:spacing w:line="360" w:lineRule="auto"/>
        <w:jc w:val="both"/>
        <w:rPr>
          <w:rFonts w:asciiTheme="majorBidi" w:hAnsiTheme="majorBidi" w:cstheme="majorBidi"/>
          <w:bCs/>
          <w:lang w:val="fr-FR"/>
        </w:rPr>
      </w:pPr>
      <w:r w:rsidRPr="00E35F4E">
        <w:rPr>
          <w:rFonts w:asciiTheme="majorBidi" w:hAnsiTheme="majorBidi" w:cstheme="majorBidi"/>
          <w:bCs/>
          <w:lang w:val="fr-FR"/>
        </w:rPr>
        <w:t>Melakukan wawancara dengan beberapa mahasiswa Prodi Pendidikan Kimia terkait konsep materi kimia yang sulit dipahami oleh mahasiswa.</w:t>
      </w:r>
    </w:p>
    <w:p w:rsidR="00E35F4E" w:rsidRPr="00D0399E" w:rsidRDefault="00E35F4E" w:rsidP="00E35F4E">
      <w:pPr>
        <w:pStyle w:val="ListParagraph"/>
        <w:numPr>
          <w:ilvl w:val="0"/>
          <w:numId w:val="9"/>
        </w:numPr>
        <w:spacing w:line="360" w:lineRule="auto"/>
        <w:ind w:left="284" w:hanging="284"/>
        <w:jc w:val="both"/>
        <w:rPr>
          <w:rFonts w:asciiTheme="majorBidi" w:hAnsiTheme="majorBidi" w:cstheme="majorBidi"/>
          <w:bCs/>
        </w:rPr>
      </w:pPr>
      <w:r w:rsidRPr="00D0399E">
        <w:rPr>
          <w:rFonts w:asciiTheme="majorBidi" w:hAnsiTheme="majorBidi" w:cstheme="majorBidi"/>
          <w:bCs/>
        </w:rPr>
        <w:t>Tahap Persiapan</w:t>
      </w:r>
    </w:p>
    <w:p w:rsidR="00E35F4E" w:rsidRPr="00E35F4E" w:rsidRDefault="00E35F4E" w:rsidP="00E35F4E">
      <w:pPr>
        <w:pStyle w:val="ListParagraph"/>
        <w:numPr>
          <w:ilvl w:val="0"/>
          <w:numId w:val="12"/>
        </w:numPr>
        <w:spacing w:line="360" w:lineRule="auto"/>
        <w:jc w:val="both"/>
        <w:rPr>
          <w:rFonts w:asciiTheme="majorBidi" w:hAnsiTheme="majorBidi" w:cstheme="majorBidi"/>
          <w:bCs/>
        </w:rPr>
      </w:pPr>
      <w:r w:rsidRPr="00E35F4E">
        <w:rPr>
          <w:rFonts w:asciiTheme="majorBidi" w:hAnsiTheme="majorBidi" w:cstheme="majorBidi"/>
          <w:bCs/>
        </w:rPr>
        <w:t>Pemilihan konsep kimia yang akan diteliti.</w:t>
      </w:r>
    </w:p>
    <w:p w:rsidR="00E35F4E" w:rsidRPr="00E35F4E" w:rsidRDefault="00E35F4E" w:rsidP="00E35F4E">
      <w:pPr>
        <w:pStyle w:val="ListParagraph"/>
        <w:numPr>
          <w:ilvl w:val="0"/>
          <w:numId w:val="12"/>
        </w:numPr>
        <w:spacing w:line="360" w:lineRule="auto"/>
        <w:jc w:val="both"/>
        <w:rPr>
          <w:rFonts w:asciiTheme="majorBidi" w:hAnsiTheme="majorBidi" w:cstheme="majorBidi"/>
          <w:bCs/>
        </w:rPr>
      </w:pPr>
      <w:r w:rsidRPr="00E35F4E">
        <w:rPr>
          <w:rFonts w:asciiTheme="majorBidi" w:hAnsiTheme="majorBidi" w:cstheme="majorBidi"/>
          <w:bCs/>
        </w:rPr>
        <w:t>Menyusun instrumen penelitian.</w:t>
      </w:r>
    </w:p>
    <w:p w:rsidR="00E35F4E" w:rsidRPr="00E35F4E" w:rsidRDefault="00E35F4E" w:rsidP="00E35F4E">
      <w:pPr>
        <w:pStyle w:val="ListParagraph"/>
        <w:numPr>
          <w:ilvl w:val="0"/>
          <w:numId w:val="12"/>
        </w:numPr>
        <w:spacing w:line="360" w:lineRule="auto"/>
        <w:jc w:val="both"/>
        <w:rPr>
          <w:rFonts w:asciiTheme="majorBidi" w:hAnsiTheme="majorBidi" w:cstheme="majorBidi"/>
          <w:bCs/>
        </w:rPr>
      </w:pPr>
      <w:r w:rsidRPr="00E35F4E">
        <w:rPr>
          <w:rFonts w:asciiTheme="majorBidi" w:hAnsiTheme="majorBidi" w:cstheme="majorBidi"/>
          <w:bCs/>
        </w:rPr>
        <w:t>Validasi instrumen penelitian.</w:t>
      </w:r>
    </w:p>
    <w:p w:rsidR="00E35F4E" w:rsidRPr="00E35F4E" w:rsidRDefault="00E35F4E" w:rsidP="00E35F4E">
      <w:pPr>
        <w:pStyle w:val="ListParagraph"/>
        <w:numPr>
          <w:ilvl w:val="0"/>
          <w:numId w:val="12"/>
        </w:numPr>
        <w:spacing w:line="360" w:lineRule="auto"/>
        <w:jc w:val="both"/>
        <w:rPr>
          <w:rFonts w:asciiTheme="majorBidi" w:hAnsiTheme="majorBidi" w:cstheme="majorBidi"/>
          <w:bCs/>
        </w:rPr>
      </w:pPr>
      <w:r w:rsidRPr="00E35F4E">
        <w:rPr>
          <w:rFonts w:asciiTheme="majorBidi" w:hAnsiTheme="majorBidi" w:cstheme="majorBidi"/>
          <w:bCs/>
        </w:rPr>
        <w:t>Revisi instrumen penelitian</w:t>
      </w:r>
    </w:p>
    <w:p w:rsidR="00E35F4E" w:rsidRPr="00E35F4E" w:rsidRDefault="00E35F4E" w:rsidP="00E35F4E">
      <w:pPr>
        <w:pStyle w:val="ListParagraph"/>
        <w:numPr>
          <w:ilvl w:val="0"/>
          <w:numId w:val="12"/>
        </w:numPr>
        <w:spacing w:line="360" w:lineRule="auto"/>
        <w:jc w:val="both"/>
        <w:rPr>
          <w:rFonts w:asciiTheme="majorBidi" w:hAnsiTheme="majorBidi" w:cstheme="majorBidi"/>
          <w:bCs/>
        </w:rPr>
      </w:pPr>
      <w:r w:rsidRPr="00E35F4E">
        <w:rPr>
          <w:rFonts w:asciiTheme="majorBidi" w:hAnsiTheme="majorBidi" w:cstheme="majorBidi"/>
          <w:bCs/>
        </w:rPr>
        <w:t>Instrumen Penelitian.</w:t>
      </w:r>
    </w:p>
    <w:p w:rsidR="00E35F4E" w:rsidRPr="00D0399E" w:rsidRDefault="00E35F4E" w:rsidP="00E35F4E">
      <w:pPr>
        <w:pStyle w:val="ListParagraph"/>
        <w:numPr>
          <w:ilvl w:val="0"/>
          <w:numId w:val="9"/>
        </w:numPr>
        <w:spacing w:line="360" w:lineRule="auto"/>
        <w:ind w:left="284" w:hanging="284"/>
        <w:jc w:val="both"/>
        <w:rPr>
          <w:rFonts w:asciiTheme="majorBidi" w:hAnsiTheme="majorBidi" w:cstheme="majorBidi"/>
          <w:bCs/>
        </w:rPr>
      </w:pPr>
      <w:r w:rsidRPr="00002C15">
        <w:rPr>
          <w:rFonts w:asciiTheme="majorBidi" w:hAnsiTheme="majorBidi" w:cstheme="majorBidi"/>
          <w:bCs/>
        </w:rPr>
        <w:t>T</w:t>
      </w:r>
      <w:r w:rsidRPr="00D0399E">
        <w:rPr>
          <w:rFonts w:asciiTheme="majorBidi" w:hAnsiTheme="majorBidi" w:cstheme="majorBidi"/>
          <w:bCs/>
        </w:rPr>
        <w:t>ahap Pelaksanaan</w:t>
      </w:r>
    </w:p>
    <w:p w:rsidR="00E35F4E" w:rsidRPr="00E35F4E" w:rsidRDefault="00E35F4E" w:rsidP="00E35F4E">
      <w:pPr>
        <w:pStyle w:val="ListParagraph"/>
        <w:numPr>
          <w:ilvl w:val="0"/>
          <w:numId w:val="13"/>
        </w:numPr>
        <w:spacing w:line="360" w:lineRule="auto"/>
        <w:jc w:val="both"/>
        <w:rPr>
          <w:rFonts w:asciiTheme="majorBidi" w:hAnsiTheme="majorBidi" w:cstheme="majorBidi"/>
          <w:bCs/>
        </w:rPr>
      </w:pPr>
      <w:r w:rsidRPr="00E35F4E">
        <w:rPr>
          <w:rFonts w:asciiTheme="majorBidi" w:hAnsiTheme="majorBidi" w:cstheme="majorBidi"/>
          <w:bCs/>
        </w:rPr>
        <w:t xml:space="preserve">Memberi arahan kepada mahasiswa mengenai tes yang akan dilakukan. </w:t>
      </w:r>
    </w:p>
    <w:p w:rsidR="00E35F4E" w:rsidRPr="00E35F4E" w:rsidRDefault="00E35F4E" w:rsidP="00E35F4E">
      <w:pPr>
        <w:pStyle w:val="ListParagraph"/>
        <w:numPr>
          <w:ilvl w:val="0"/>
          <w:numId w:val="13"/>
        </w:numPr>
        <w:spacing w:line="360" w:lineRule="auto"/>
        <w:jc w:val="both"/>
        <w:rPr>
          <w:rFonts w:asciiTheme="majorBidi" w:hAnsiTheme="majorBidi" w:cstheme="majorBidi"/>
          <w:bCs/>
        </w:rPr>
      </w:pPr>
      <w:r w:rsidRPr="00E35F4E">
        <w:rPr>
          <w:rFonts w:asciiTheme="majorBidi" w:hAnsiTheme="majorBidi" w:cstheme="majorBidi"/>
          <w:bCs/>
        </w:rPr>
        <w:t>Memberikan soal tes kepada mahasiswa.</w:t>
      </w:r>
    </w:p>
    <w:p w:rsidR="00E35F4E" w:rsidRPr="00E35F4E" w:rsidRDefault="00E35F4E" w:rsidP="00E35F4E">
      <w:pPr>
        <w:pStyle w:val="ListParagraph"/>
        <w:tabs>
          <w:tab w:val="left" w:pos="709"/>
          <w:tab w:val="left" w:pos="851"/>
        </w:tabs>
        <w:spacing w:line="360" w:lineRule="auto"/>
        <w:ind w:left="0"/>
        <w:jc w:val="both"/>
        <w:rPr>
          <w:rFonts w:asciiTheme="majorBidi" w:hAnsiTheme="majorBidi" w:cstheme="majorBidi"/>
          <w:bCs/>
        </w:rPr>
      </w:pPr>
      <w:r w:rsidRPr="00E35F4E">
        <w:rPr>
          <w:rFonts w:asciiTheme="majorBidi" w:hAnsiTheme="majorBidi" w:cstheme="majorBidi"/>
        </w:rPr>
        <w:tab/>
        <w:t xml:space="preserve">Teknik pengolahan data dalam penelitian ini dilakukan dengan cara mengelompokkan mahasiswa Prodi Pendidikan Kimia ke dalam 4 kelompok dengan </w:t>
      </w:r>
      <w:r w:rsidRPr="00E35F4E">
        <w:rPr>
          <w:rFonts w:asciiTheme="majorBidi" w:hAnsiTheme="majorBidi" w:cstheme="majorBidi"/>
          <w:i/>
        </w:rPr>
        <w:t>CRI</w:t>
      </w:r>
      <w:r w:rsidRPr="00E35F4E">
        <w:rPr>
          <w:rFonts w:asciiTheme="majorBidi" w:hAnsiTheme="majorBidi" w:cstheme="majorBidi"/>
          <w:bCs/>
        </w:rPr>
        <w:t xml:space="preserve"> yang kemudian dipersentasikan. Adapun cara pengelompokan mahasiswa tersebut bisa dilihat sebagai berikut:</w:t>
      </w:r>
    </w:p>
    <w:p w:rsidR="00E35F4E" w:rsidRPr="00E35F4E" w:rsidRDefault="00E35F4E" w:rsidP="00E35F4E">
      <w:pPr>
        <w:pStyle w:val="ListParagraph"/>
        <w:tabs>
          <w:tab w:val="left" w:pos="851"/>
        </w:tabs>
        <w:spacing w:line="360" w:lineRule="auto"/>
        <w:ind w:left="0"/>
        <w:jc w:val="center"/>
        <w:rPr>
          <w:rFonts w:asciiTheme="majorBidi" w:hAnsiTheme="majorBidi" w:cstheme="majorBidi"/>
          <w:bCs/>
        </w:rPr>
      </w:pPr>
      <w:r w:rsidRPr="00E35F4E">
        <w:rPr>
          <w:rFonts w:asciiTheme="majorBidi" w:hAnsiTheme="majorBidi" w:cstheme="majorBidi"/>
          <w:i/>
          <w:iCs/>
        </w:rPr>
        <w:t>Tabel 1. Modifikasi Kategori Tingkatan Pemahaman Mahasiswa</w:t>
      </w:r>
      <w:r w:rsidRPr="00E35F4E">
        <w:rPr>
          <w:rFonts w:asciiTheme="majorBidi" w:hAnsiTheme="majorBidi" w:cstheme="majorBidi"/>
          <w:bCs/>
        </w:rPr>
        <w:t>.</w:t>
      </w:r>
    </w:p>
    <w:tbl>
      <w:tblPr>
        <w:tblStyle w:val="LightShading1"/>
        <w:tblW w:w="0" w:type="auto"/>
        <w:tblLook w:val="04A0"/>
      </w:tblPr>
      <w:tblGrid>
        <w:gridCol w:w="1168"/>
        <w:gridCol w:w="1100"/>
        <w:gridCol w:w="1276"/>
        <w:gridCol w:w="4536"/>
        <w:gridCol w:w="884"/>
      </w:tblGrid>
      <w:tr w:rsidR="00E35F4E" w:rsidRPr="00E35F4E" w:rsidTr="00E13899">
        <w:trPr>
          <w:cnfStyle w:val="100000000000"/>
        </w:trPr>
        <w:tc>
          <w:tcPr>
            <w:cnfStyle w:val="001000000000"/>
            <w:tcW w:w="1168" w:type="dxa"/>
          </w:tcPr>
          <w:p w:rsidR="00E35F4E" w:rsidRPr="00E35F4E" w:rsidRDefault="00E35F4E" w:rsidP="00E35F4E">
            <w:pPr>
              <w:pStyle w:val="ListParagraph"/>
              <w:spacing w:after="0" w:line="240" w:lineRule="auto"/>
              <w:ind w:left="0"/>
              <w:jc w:val="center"/>
              <w:rPr>
                <w:rFonts w:asciiTheme="majorBidi" w:hAnsiTheme="majorBidi" w:cstheme="majorBidi"/>
                <w:b w:val="0"/>
                <w:bCs w:val="0"/>
              </w:rPr>
            </w:pPr>
            <w:r w:rsidRPr="00E35F4E">
              <w:rPr>
                <w:rFonts w:asciiTheme="majorBidi" w:hAnsiTheme="majorBidi" w:cstheme="majorBidi"/>
              </w:rPr>
              <w:t>Jawaban</w:t>
            </w:r>
          </w:p>
        </w:tc>
        <w:tc>
          <w:tcPr>
            <w:tcW w:w="1100" w:type="dxa"/>
          </w:tcPr>
          <w:p w:rsidR="00E35F4E" w:rsidRPr="00E35F4E" w:rsidRDefault="00E35F4E" w:rsidP="00E35F4E">
            <w:pPr>
              <w:pStyle w:val="ListParagraph"/>
              <w:spacing w:after="0" w:line="240" w:lineRule="auto"/>
              <w:ind w:left="0"/>
              <w:jc w:val="center"/>
              <w:cnfStyle w:val="100000000000"/>
              <w:rPr>
                <w:rFonts w:asciiTheme="majorBidi" w:hAnsiTheme="majorBidi" w:cstheme="majorBidi"/>
                <w:b w:val="0"/>
                <w:bCs w:val="0"/>
              </w:rPr>
            </w:pPr>
            <w:r w:rsidRPr="00E35F4E">
              <w:rPr>
                <w:rFonts w:asciiTheme="majorBidi" w:hAnsiTheme="majorBidi" w:cstheme="majorBidi"/>
              </w:rPr>
              <w:t>Alasan</w:t>
            </w:r>
          </w:p>
        </w:tc>
        <w:tc>
          <w:tcPr>
            <w:tcW w:w="1276" w:type="dxa"/>
          </w:tcPr>
          <w:p w:rsidR="00E35F4E" w:rsidRPr="00E35F4E" w:rsidRDefault="00E35F4E" w:rsidP="00E35F4E">
            <w:pPr>
              <w:pStyle w:val="ListParagraph"/>
              <w:spacing w:after="0" w:line="240" w:lineRule="auto"/>
              <w:ind w:left="0"/>
              <w:jc w:val="center"/>
              <w:cnfStyle w:val="100000000000"/>
              <w:rPr>
                <w:rFonts w:asciiTheme="majorBidi" w:hAnsiTheme="majorBidi" w:cstheme="majorBidi"/>
                <w:b w:val="0"/>
                <w:bCs w:val="0"/>
              </w:rPr>
            </w:pPr>
            <w:r w:rsidRPr="00E35F4E">
              <w:rPr>
                <w:rFonts w:asciiTheme="majorBidi" w:hAnsiTheme="majorBidi" w:cstheme="majorBidi"/>
              </w:rPr>
              <w:t>Nilai CRI</w:t>
            </w:r>
          </w:p>
        </w:tc>
        <w:tc>
          <w:tcPr>
            <w:tcW w:w="4536" w:type="dxa"/>
          </w:tcPr>
          <w:p w:rsidR="00E35F4E" w:rsidRPr="00E35F4E" w:rsidRDefault="00E35F4E" w:rsidP="00E35F4E">
            <w:pPr>
              <w:pStyle w:val="ListParagraph"/>
              <w:spacing w:after="0" w:line="240" w:lineRule="auto"/>
              <w:ind w:left="0"/>
              <w:jc w:val="center"/>
              <w:cnfStyle w:val="100000000000"/>
              <w:rPr>
                <w:rFonts w:asciiTheme="majorBidi" w:hAnsiTheme="majorBidi" w:cstheme="majorBidi"/>
                <w:b w:val="0"/>
                <w:bCs w:val="0"/>
              </w:rPr>
            </w:pPr>
            <w:r w:rsidRPr="00E35F4E">
              <w:rPr>
                <w:rFonts w:asciiTheme="majorBidi" w:hAnsiTheme="majorBidi" w:cstheme="majorBidi"/>
              </w:rPr>
              <w:t>Deskripsi</w:t>
            </w:r>
          </w:p>
        </w:tc>
        <w:tc>
          <w:tcPr>
            <w:tcW w:w="884" w:type="dxa"/>
          </w:tcPr>
          <w:p w:rsidR="00E35F4E" w:rsidRPr="00E35F4E" w:rsidRDefault="00E35F4E" w:rsidP="00E35F4E">
            <w:pPr>
              <w:pStyle w:val="ListParagraph"/>
              <w:spacing w:after="0" w:line="240" w:lineRule="auto"/>
              <w:ind w:left="0"/>
              <w:jc w:val="center"/>
              <w:cnfStyle w:val="100000000000"/>
              <w:rPr>
                <w:rFonts w:asciiTheme="majorBidi" w:hAnsiTheme="majorBidi" w:cstheme="majorBidi"/>
                <w:b w:val="0"/>
                <w:bCs w:val="0"/>
              </w:rPr>
            </w:pPr>
            <w:r w:rsidRPr="00E35F4E">
              <w:rPr>
                <w:rFonts w:asciiTheme="majorBidi" w:hAnsiTheme="majorBidi" w:cstheme="majorBidi"/>
              </w:rPr>
              <w:t>Kode</w:t>
            </w:r>
          </w:p>
        </w:tc>
      </w:tr>
      <w:tr w:rsidR="00E35F4E" w:rsidRPr="00E35F4E" w:rsidTr="00E13899">
        <w:tc>
          <w:tcPr>
            <w:cnfStyle w:val="001000000000"/>
            <w:tcW w:w="1168" w:type="dxa"/>
          </w:tcPr>
          <w:p w:rsidR="00E35F4E" w:rsidRPr="00E35F4E" w:rsidRDefault="00E35F4E" w:rsidP="00E35F4E">
            <w:pPr>
              <w:pStyle w:val="ListParagraph"/>
              <w:spacing w:after="0" w:line="240" w:lineRule="auto"/>
              <w:ind w:left="0"/>
              <w:jc w:val="center"/>
              <w:rPr>
                <w:rFonts w:asciiTheme="majorBidi" w:hAnsiTheme="majorBidi" w:cstheme="majorBidi"/>
                <w:bCs w:val="0"/>
              </w:rPr>
            </w:pPr>
            <w:r w:rsidRPr="00E35F4E">
              <w:rPr>
                <w:rFonts w:asciiTheme="majorBidi" w:hAnsiTheme="majorBidi" w:cstheme="majorBidi"/>
              </w:rPr>
              <w:t>Benar</w:t>
            </w:r>
          </w:p>
        </w:tc>
        <w:tc>
          <w:tcPr>
            <w:tcW w:w="1100" w:type="dxa"/>
          </w:tcPr>
          <w:p w:rsidR="00E35F4E" w:rsidRPr="00E35F4E" w:rsidRDefault="00E35F4E" w:rsidP="00E35F4E">
            <w:pPr>
              <w:pStyle w:val="ListParagraph"/>
              <w:spacing w:after="0" w:line="240" w:lineRule="auto"/>
              <w:ind w:left="0"/>
              <w:jc w:val="center"/>
              <w:cnfStyle w:val="000000000000"/>
              <w:rPr>
                <w:rFonts w:asciiTheme="majorBidi" w:hAnsiTheme="majorBidi" w:cstheme="majorBidi"/>
                <w:bCs/>
              </w:rPr>
            </w:pPr>
            <w:r w:rsidRPr="00E35F4E">
              <w:rPr>
                <w:rFonts w:asciiTheme="majorBidi" w:hAnsiTheme="majorBidi" w:cstheme="majorBidi"/>
                <w:bCs/>
              </w:rPr>
              <w:t>Benar</w:t>
            </w:r>
          </w:p>
        </w:tc>
        <w:tc>
          <w:tcPr>
            <w:tcW w:w="1276" w:type="dxa"/>
          </w:tcPr>
          <w:p w:rsidR="00E35F4E" w:rsidRPr="00E35F4E" w:rsidRDefault="00E35F4E" w:rsidP="00E35F4E">
            <w:pPr>
              <w:pStyle w:val="ListParagraph"/>
              <w:spacing w:after="0" w:line="240" w:lineRule="auto"/>
              <w:ind w:left="0"/>
              <w:jc w:val="center"/>
              <w:cnfStyle w:val="000000000000"/>
              <w:rPr>
                <w:rFonts w:asciiTheme="majorBidi" w:hAnsiTheme="majorBidi" w:cstheme="majorBidi"/>
                <w:bCs/>
              </w:rPr>
            </w:pPr>
            <w:r w:rsidRPr="00E35F4E">
              <w:rPr>
                <w:rFonts w:asciiTheme="majorBidi" w:hAnsiTheme="majorBidi" w:cstheme="majorBidi"/>
                <w:bCs/>
              </w:rPr>
              <w:t>˃2,5</w:t>
            </w:r>
          </w:p>
        </w:tc>
        <w:tc>
          <w:tcPr>
            <w:tcW w:w="4536" w:type="dxa"/>
          </w:tcPr>
          <w:p w:rsidR="00E35F4E" w:rsidRPr="00E35F4E" w:rsidRDefault="00E35F4E" w:rsidP="00E35F4E">
            <w:pPr>
              <w:pStyle w:val="ListParagraph"/>
              <w:spacing w:after="0" w:line="240" w:lineRule="auto"/>
              <w:ind w:left="0"/>
              <w:jc w:val="center"/>
              <w:cnfStyle w:val="000000000000"/>
              <w:rPr>
                <w:rFonts w:asciiTheme="majorBidi" w:hAnsiTheme="majorBidi" w:cstheme="majorBidi"/>
                <w:bCs/>
              </w:rPr>
            </w:pPr>
            <w:r w:rsidRPr="00E35F4E">
              <w:rPr>
                <w:rFonts w:asciiTheme="majorBidi" w:hAnsiTheme="majorBidi" w:cstheme="majorBidi"/>
                <w:bCs/>
              </w:rPr>
              <w:t>Memahami konsep materi dengan baik</w:t>
            </w:r>
          </w:p>
        </w:tc>
        <w:tc>
          <w:tcPr>
            <w:tcW w:w="884" w:type="dxa"/>
          </w:tcPr>
          <w:p w:rsidR="00E35F4E" w:rsidRPr="00E35F4E" w:rsidRDefault="00E35F4E" w:rsidP="00E35F4E">
            <w:pPr>
              <w:pStyle w:val="ListParagraph"/>
              <w:spacing w:after="0" w:line="240" w:lineRule="auto"/>
              <w:ind w:left="0"/>
              <w:jc w:val="center"/>
              <w:cnfStyle w:val="000000000000"/>
              <w:rPr>
                <w:rFonts w:asciiTheme="majorBidi" w:hAnsiTheme="majorBidi" w:cstheme="majorBidi"/>
                <w:bCs/>
              </w:rPr>
            </w:pPr>
            <w:r w:rsidRPr="00E35F4E">
              <w:rPr>
                <w:rFonts w:asciiTheme="majorBidi" w:hAnsiTheme="majorBidi" w:cstheme="majorBidi"/>
                <w:bCs/>
              </w:rPr>
              <w:t>PK</w:t>
            </w:r>
          </w:p>
        </w:tc>
      </w:tr>
      <w:tr w:rsidR="00E35F4E" w:rsidRPr="00E35F4E" w:rsidTr="00E13899">
        <w:tc>
          <w:tcPr>
            <w:cnfStyle w:val="001000000000"/>
            <w:tcW w:w="1168" w:type="dxa"/>
          </w:tcPr>
          <w:p w:rsidR="00E35F4E" w:rsidRPr="00E35F4E" w:rsidRDefault="00E35F4E" w:rsidP="00E35F4E">
            <w:pPr>
              <w:pStyle w:val="ListParagraph"/>
              <w:spacing w:after="0" w:line="240" w:lineRule="auto"/>
              <w:ind w:left="0"/>
              <w:jc w:val="center"/>
              <w:rPr>
                <w:rFonts w:asciiTheme="majorBidi" w:hAnsiTheme="majorBidi" w:cstheme="majorBidi"/>
                <w:bCs w:val="0"/>
              </w:rPr>
            </w:pPr>
            <w:r w:rsidRPr="00E35F4E">
              <w:rPr>
                <w:rFonts w:asciiTheme="majorBidi" w:hAnsiTheme="majorBidi" w:cstheme="majorBidi"/>
              </w:rPr>
              <w:t>Benar</w:t>
            </w:r>
          </w:p>
        </w:tc>
        <w:tc>
          <w:tcPr>
            <w:tcW w:w="1100" w:type="dxa"/>
          </w:tcPr>
          <w:p w:rsidR="00E35F4E" w:rsidRPr="00E35F4E" w:rsidRDefault="00E35F4E" w:rsidP="00E35F4E">
            <w:pPr>
              <w:pStyle w:val="ListParagraph"/>
              <w:spacing w:after="0" w:line="240" w:lineRule="auto"/>
              <w:ind w:left="0"/>
              <w:jc w:val="center"/>
              <w:cnfStyle w:val="000000000000"/>
              <w:rPr>
                <w:rFonts w:asciiTheme="majorBidi" w:hAnsiTheme="majorBidi" w:cstheme="majorBidi"/>
                <w:bCs/>
              </w:rPr>
            </w:pPr>
            <w:r w:rsidRPr="00E35F4E">
              <w:rPr>
                <w:rFonts w:asciiTheme="majorBidi" w:hAnsiTheme="majorBidi" w:cstheme="majorBidi"/>
                <w:bCs/>
              </w:rPr>
              <w:t>Benar</w:t>
            </w:r>
          </w:p>
        </w:tc>
        <w:tc>
          <w:tcPr>
            <w:tcW w:w="1276" w:type="dxa"/>
          </w:tcPr>
          <w:p w:rsidR="00E35F4E" w:rsidRPr="00E35F4E" w:rsidRDefault="00E35F4E" w:rsidP="00E35F4E">
            <w:pPr>
              <w:pStyle w:val="ListParagraph"/>
              <w:spacing w:after="0" w:line="240" w:lineRule="auto"/>
              <w:ind w:left="0"/>
              <w:jc w:val="center"/>
              <w:cnfStyle w:val="000000000000"/>
              <w:rPr>
                <w:rFonts w:asciiTheme="majorBidi" w:hAnsiTheme="majorBidi" w:cstheme="majorBidi"/>
                <w:bCs/>
              </w:rPr>
            </w:pPr>
            <w:r w:rsidRPr="00E35F4E">
              <w:rPr>
                <w:rFonts w:asciiTheme="majorBidi" w:hAnsiTheme="majorBidi" w:cstheme="majorBidi"/>
                <w:bCs/>
              </w:rPr>
              <w:t>˂2,5</w:t>
            </w:r>
          </w:p>
        </w:tc>
        <w:tc>
          <w:tcPr>
            <w:tcW w:w="4536" w:type="dxa"/>
          </w:tcPr>
          <w:p w:rsidR="00E35F4E" w:rsidRPr="00E35F4E" w:rsidRDefault="00E35F4E" w:rsidP="00E35F4E">
            <w:pPr>
              <w:pStyle w:val="ListParagraph"/>
              <w:spacing w:after="0" w:line="240" w:lineRule="auto"/>
              <w:ind w:left="0"/>
              <w:jc w:val="center"/>
              <w:cnfStyle w:val="000000000000"/>
              <w:rPr>
                <w:rFonts w:asciiTheme="majorBidi" w:hAnsiTheme="majorBidi" w:cstheme="majorBidi"/>
                <w:bCs/>
              </w:rPr>
            </w:pPr>
            <w:r w:rsidRPr="00E35F4E">
              <w:rPr>
                <w:rFonts w:asciiTheme="majorBidi" w:hAnsiTheme="majorBidi" w:cstheme="majorBidi"/>
                <w:bCs/>
              </w:rPr>
              <w:t>Memahami konsep materi tetapi kurang yakin</w:t>
            </w:r>
          </w:p>
        </w:tc>
        <w:tc>
          <w:tcPr>
            <w:tcW w:w="884" w:type="dxa"/>
          </w:tcPr>
          <w:p w:rsidR="00E35F4E" w:rsidRPr="00E35F4E" w:rsidRDefault="00E35F4E" w:rsidP="00E35F4E">
            <w:pPr>
              <w:pStyle w:val="ListParagraph"/>
              <w:spacing w:after="0" w:line="240" w:lineRule="auto"/>
              <w:ind w:left="0"/>
              <w:jc w:val="center"/>
              <w:cnfStyle w:val="000000000000"/>
              <w:rPr>
                <w:rFonts w:asciiTheme="majorBidi" w:hAnsiTheme="majorBidi" w:cstheme="majorBidi"/>
                <w:bCs/>
              </w:rPr>
            </w:pPr>
            <w:r w:rsidRPr="00E35F4E">
              <w:rPr>
                <w:rFonts w:asciiTheme="majorBidi" w:hAnsiTheme="majorBidi" w:cstheme="majorBidi"/>
                <w:bCs/>
              </w:rPr>
              <w:t>PKKY</w:t>
            </w:r>
          </w:p>
        </w:tc>
      </w:tr>
      <w:tr w:rsidR="00E35F4E" w:rsidRPr="00E35F4E" w:rsidTr="00E13899">
        <w:tc>
          <w:tcPr>
            <w:cnfStyle w:val="001000000000"/>
            <w:tcW w:w="1168" w:type="dxa"/>
          </w:tcPr>
          <w:p w:rsidR="00E35F4E" w:rsidRPr="00E35F4E" w:rsidRDefault="00E35F4E" w:rsidP="00E35F4E">
            <w:pPr>
              <w:pStyle w:val="ListParagraph"/>
              <w:spacing w:after="0" w:line="240" w:lineRule="auto"/>
              <w:ind w:left="0"/>
              <w:jc w:val="center"/>
              <w:rPr>
                <w:rFonts w:asciiTheme="majorBidi" w:hAnsiTheme="majorBidi" w:cstheme="majorBidi"/>
                <w:bCs w:val="0"/>
              </w:rPr>
            </w:pPr>
            <w:r w:rsidRPr="00E35F4E">
              <w:rPr>
                <w:rFonts w:asciiTheme="majorBidi" w:hAnsiTheme="majorBidi" w:cstheme="majorBidi"/>
              </w:rPr>
              <w:t>Benar</w:t>
            </w:r>
          </w:p>
        </w:tc>
        <w:tc>
          <w:tcPr>
            <w:tcW w:w="1100" w:type="dxa"/>
          </w:tcPr>
          <w:p w:rsidR="00E35F4E" w:rsidRPr="00E35F4E" w:rsidRDefault="00E35F4E" w:rsidP="00E35F4E">
            <w:pPr>
              <w:pStyle w:val="ListParagraph"/>
              <w:spacing w:after="0" w:line="240" w:lineRule="auto"/>
              <w:ind w:left="0"/>
              <w:jc w:val="center"/>
              <w:cnfStyle w:val="000000000000"/>
              <w:rPr>
                <w:rFonts w:asciiTheme="majorBidi" w:hAnsiTheme="majorBidi" w:cstheme="majorBidi"/>
                <w:bCs/>
              </w:rPr>
            </w:pPr>
            <w:r w:rsidRPr="00E35F4E">
              <w:rPr>
                <w:rFonts w:asciiTheme="majorBidi" w:hAnsiTheme="majorBidi" w:cstheme="majorBidi"/>
                <w:bCs/>
              </w:rPr>
              <w:t>Salah</w:t>
            </w:r>
          </w:p>
        </w:tc>
        <w:tc>
          <w:tcPr>
            <w:tcW w:w="1276" w:type="dxa"/>
          </w:tcPr>
          <w:p w:rsidR="00E35F4E" w:rsidRPr="00E35F4E" w:rsidRDefault="00E35F4E" w:rsidP="00E35F4E">
            <w:pPr>
              <w:pStyle w:val="ListParagraph"/>
              <w:spacing w:after="0" w:line="240" w:lineRule="auto"/>
              <w:ind w:left="0"/>
              <w:jc w:val="center"/>
              <w:cnfStyle w:val="000000000000"/>
              <w:rPr>
                <w:rFonts w:asciiTheme="majorBidi" w:hAnsiTheme="majorBidi" w:cstheme="majorBidi"/>
                <w:bCs/>
              </w:rPr>
            </w:pPr>
            <w:r w:rsidRPr="00E35F4E">
              <w:rPr>
                <w:rFonts w:asciiTheme="majorBidi" w:hAnsiTheme="majorBidi" w:cstheme="majorBidi"/>
                <w:bCs/>
              </w:rPr>
              <w:t>˃2,5</w:t>
            </w:r>
          </w:p>
        </w:tc>
        <w:tc>
          <w:tcPr>
            <w:tcW w:w="4536" w:type="dxa"/>
          </w:tcPr>
          <w:p w:rsidR="00E35F4E" w:rsidRPr="00E35F4E" w:rsidRDefault="00E35F4E" w:rsidP="00E35F4E">
            <w:pPr>
              <w:pStyle w:val="ListParagraph"/>
              <w:spacing w:after="0" w:line="240" w:lineRule="auto"/>
              <w:ind w:left="0"/>
              <w:jc w:val="center"/>
              <w:cnfStyle w:val="000000000000"/>
              <w:rPr>
                <w:rFonts w:asciiTheme="majorBidi" w:hAnsiTheme="majorBidi" w:cstheme="majorBidi"/>
                <w:bCs/>
              </w:rPr>
            </w:pPr>
            <w:r w:rsidRPr="00E35F4E">
              <w:rPr>
                <w:rFonts w:asciiTheme="majorBidi" w:hAnsiTheme="majorBidi" w:cstheme="majorBidi"/>
                <w:bCs/>
              </w:rPr>
              <w:t>Miskonsepsi</w:t>
            </w:r>
          </w:p>
        </w:tc>
        <w:tc>
          <w:tcPr>
            <w:tcW w:w="884" w:type="dxa"/>
          </w:tcPr>
          <w:p w:rsidR="00E35F4E" w:rsidRPr="00E35F4E" w:rsidRDefault="00E35F4E" w:rsidP="00E35F4E">
            <w:pPr>
              <w:pStyle w:val="ListParagraph"/>
              <w:spacing w:after="0" w:line="240" w:lineRule="auto"/>
              <w:ind w:left="0"/>
              <w:jc w:val="center"/>
              <w:cnfStyle w:val="000000000000"/>
              <w:rPr>
                <w:rFonts w:asciiTheme="majorBidi" w:hAnsiTheme="majorBidi" w:cstheme="majorBidi"/>
                <w:bCs/>
              </w:rPr>
            </w:pPr>
            <w:r w:rsidRPr="00E35F4E">
              <w:rPr>
                <w:rFonts w:asciiTheme="majorBidi" w:hAnsiTheme="majorBidi" w:cstheme="majorBidi"/>
                <w:bCs/>
              </w:rPr>
              <w:t>M</w:t>
            </w:r>
          </w:p>
        </w:tc>
      </w:tr>
      <w:tr w:rsidR="00E35F4E" w:rsidRPr="00E35F4E" w:rsidTr="00E13899">
        <w:tc>
          <w:tcPr>
            <w:cnfStyle w:val="001000000000"/>
            <w:tcW w:w="1168" w:type="dxa"/>
          </w:tcPr>
          <w:p w:rsidR="00E35F4E" w:rsidRPr="00E35F4E" w:rsidRDefault="00E35F4E" w:rsidP="00E35F4E">
            <w:pPr>
              <w:pStyle w:val="ListParagraph"/>
              <w:spacing w:after="0" w:line="240" w:lineRule="auto"/>
              <w:ind w:left="0"/>
              <w:jc w:val="center"/>
              <w:rPr>
                <w:rFonts w:asciiTheme="majorBidi" w:hAnsiTheme="majorBidi" w:cstheme="majorBidi"/>
                <w:bCs w:val="0"/>
              </w:rPr>
            </w:pPr>
            <w:r w:rsidRPr="00E35F4E">
              <w:rPr>
                <w:rFonts w:asciiTheme="majorBidi" w:hAnsiTheme="majorBidi" w:cstheme="majorBidi"/>
              </w:rPr>
              <w:t>Benar</w:t>
            </w:r>
          </w:p>
        </w:tc>
        <w:tc>
          <w:tcPr>
            <w:tcW w:w="1100" w:type="dxa"/>
          </w:tcPr>
          <w:p w:rsidR="00E35F4E" w:rsidRPr="00E35F4E" w:rsidRDefault="00E35F4E" w:rsidP="00E35F4E">
            <w:pPr>
              <w:pStyle w:val="ListParagraph"/>
              <w:spacing w:after="0" w:line="240" w:lineRule="auto"/>
              <w:ind w:left="0"/>
              <w:jc w:val="center"/>
              <w:cnfStyle w:val="000000000000"/>
              <w:rPr>
                <w:rFonts w:asciiTheme="majorBidi" w:hAnsiTheme="majorBidi" w:cstheme="majorBidi"/>
                <w:bCs/>
              </w:rPr>
            </w:pPr>
            <w:r w:rsidRPr="00E35F4E">
              <w:rPr>
                <w:rFonts w:asciiTheme="majorBidi" w:hAnsiTheme="majorBidi" w:cstheme="majorBidi"/>
                <w:bCs/>
              </w:rPr>
              <w:t>Salah</w:t>
            </w:r>
          </w:p>
        </w:tc>
        <w:tc>
          <w:tcPr>
            <w:tcW w:w="1276" w:type="dxa"/>
          </w:tcPr>
          <w:p w:rsidR="00E35F4E" w:rsidRPr="00E35F4E" w:rsidRDefault="00E35F4E" w:rsidP="00E35F4E">
            <w:pPr>
              <w:pStyle w:val="ListParagraph"/>
              <w:spacing w:after="0" w:line="240" w:lineRule="auto"/>
              <w:ind w:left="0"/>
              <w:jc w:val="center"/>
              <w:cnfStyle w:val="000000000000"/>
              <w:rPr>
                <w:rFonts w:asciiTheme="majorBidi" w:hAnsiTheme="majorBidi" w:cstheme="majorBidi"/>
                <w:bCs/>
              </w:rPr>
            </w:pPr>
            <w:r w:rsidRPr="00E35F4E">
              <w:rPr>
                <w:rFonts w:asciiTheme="majorBidi" w:hAnsiTheme="majorBidi" w:cstheme="majorBidi"/>
                <w:bCs/>
              </w:rPr>
              <w:t>˂2,5</w:t>
            </w:r>
          </w:p>
        </w:tc>
        <w:tc>
          <w:tcPr>
            <w:tcW w:w="4536" w:type="dxa"/>
          </w:tcPr>
          <w:p w:rsidR="00E35F4E" w:rsidRPr="00E35F4E" w:rsidRDefault="00E35F4E" w:rsidP="00E35F4E">
            <w:pPr>
              <w:pStyle w:val="ListParagraph"/>
              <w:spacing w:after="0" w:line="240" w:lineRule="auto"/>
              <w:ind w:left="0"/>
              <w:jc w:val="center"/>
              <w:cnfStyle w:val="000000000000"/>
              <w:rPr>
                <w:rFonts w:asciiTheme="majorBidi" w:hAnsiTheme="majorBidi" w:cstheme="majorBidi"/>
                <w:bCs/>
              </w:rPr>
            </w:pPr>
            <w:r w:rsidRPr="00E35F4E">
              <w:rPr>
                <w:rFonts w:asciiTheme="majorBidi" w:hAnsiTheme="majorBidi" w:cstheme="majorBidi"/>
                <w:bCs/>
              </w:rPr>
              <w:t>Tidak tahu konsep</w:t>
            </w:r>
          </w:p>
        </w:tc>
        <w:tc>
          <w:tcPr>
            <w:tcW w:w="884" w:type="dxa"/>
          </w:tcPr>
          <w:p w:rsidR="00E35F4E" w:rsidRPr="00E35F4E" w:rsidRDefault="00E35F4E" w:rsidP="00E35F4E">
            <w:pPr>
              <w:pStyle w:val="ListParagraph"/>
              <w:spacing w:after="0" w:line="240" w:lineRule="auto"/>
              <w:ind w:left="0"/>
              <w:jc w:val="center"/>
              <w:cnfStyle w:val="000000000000"/>
              <w:rPr>
                <w:rFonts w:asciiTheme="majorBidi" w:hAnsiTheme="majorBidi" w:cstheme="majorBidi"/>
                <w:bCs/>
              </w:rPr>
            </w:pPr>
            <w:r w:rsidRPr="00E35F4E">
              <w:rPr>
                <w:rFonts w:asciiTheme="majorBidi" w:hAnsiTheme="majorBidi" w:cstheme="majorBidi"/>
                <w:bCs/>
              </w:rPr>
              <w:t>TTK</w:t>
            </w:r>
          </w:p>
        </w:tc>
      </w:tr>
      <w:tr w:rsidR="00E35F4E" w:rsidRPr="00E35F4E" w:rsidTr="00E13899">
        <w:tc>
          <w:tcPr>
            <w:cnfStyle w:val="001000000000"/>
            <w:tcW w:w="1168" w:type="dxa"/>
          </w:tcPr>
          <w:p w:rsidR="00E35F4E" w:rsidRPr="00E35F4E" w:rsidRDefault="00E35F4E" w:rsidP="00E35F4E">
            <w:pPr>
              <w:pStyle w:val="ListParagraph"/>
              <w:spacing w:after="0" w:line="240" w:lineRule="auto"/>
              <w:ind w:left="0"/>
              <w:jc w:val="center"/>
              <w:rPr>
                <w:rFonts w:asciiTheme="majorBidi" w:hAnsiTheme="majorBidi" w:cstheme="majorBidi"/>
                <w:bCs w:val="0"/>
              </w:rPr>
            </w:pPr>
            <w:r w:rsidRPr="00E35F4E">
              <w:rPr>
                <w:rFonts w:asciiTheme="majorBidi" w:hAnsiTheme="majorBidi" w:cstheme="majorBidi"/>
              </w:rPr>
              <w:t>Salah</w:t>
            </w:r>
          </w:p>
        </w:tc>
        <w:tc>
          <w:tcPr>
            <w:tcW w:w="1100" w:type="dxa"/>
          </w:tcPr>
          <w:p w:rsidR="00E35F4E" w:rsidRPr="00E35F4E" w:rsidRDefault="00E35F4E" w:rsidP="00E35F4E">
            <w:pPr>
              <w:pStyle w:val="ListParagraph"/>
              <w:spacing w:after="0" w:line="240" w:lineRule="auto"/>
              <w:ind w:left="0"/>
              <w:jc w:val="center"/>
              <w:cnfStyle w:val="000000000000"/>
              <w:rPr>
                <w:rFonts w:asciiTheme="majorBidi" w:hAnsiTheme="majorBidi" w:cstheme="majorBidi"/>
                <w:bCs/>
              </w:rPr>
            </w:pPr>
            <w:r w:rsidRPr="00E35F4E">
              <w:rPr>
                <w:rFonts w:asciiTheme="majorBidi" w:hAnsiTheme="majorBidi" w:cstheme="majorBidi"/>
                <w:bCs/>
              </w:rPr>
              <w:t>Benar</w:t>
            </w:r>
          </w:p>
        </w:tc>
        <w:tc>
          <w:tcPr>
            <w:tcW w:w="1276" w:type="dxa"/>
          </w:tcPr>
          <w:p w:rsidR="00E35F4E" w:rsidRPr="00E35F4E" w:rsidRDefault="00E35F4E" w:rsidP="00E35F4E">
            <w:pPr>
              <w:pStyle w:val="ListParagraph"/>
              <w:spacing w:after="0" w:line="240" w:lineRule="auto"/>
              <w:ind w:left="0"/>
              <w:jc w:val="center"/>
              <w:cnfStyle w:val="000000000000"/>
              <w:rPr>
                <w:rFonts w:asciiTheme="majorBidi" w:hAnsiTheme="majorBidi" w:cstheme="majorBidi"/>
                <w:bCs/>
              </w:rPr>
            </w:pPr>
            <w:r w:rsidRPr="00E35F4E">
              <w:rPr>
                <w:rFonts w:asciiTheme="majorBidi" w:hAnsiTheme="majorBidi" w:cstheme="majorBidi"/>
                <w:bCs/>
              </w:rPr>
              <w:t>˃2,5</w:t>
            </w:r>
          </w:p>
        </w:tc>
        <w:tc>
          <w:tcPr>
            <w:tcW w:w="4536" w:type="dxa"/>
          </w:tcPr>
          <w:p w:rsidR="00E35F4E" w:rsidRPr="00E35F4E" w:rsidRDefault="00E35F4E" w:rsidP="00E35F4E">
            <w:pPr>
              <w:pStyle w:val="ListParagraph"/>
              <w:spacing w:after="0" w:line="240" w:lineRule="auto"/>
              <w:ind w:left="0"/>
              <w:jc w:val="center"/>
              <w:cnfStyle w:val="000000000000"/>
              <w:rPr>
                <w:rFonts w:asciiTheme="majorBidi" w:hAnsiTheme="majorBidi" w:cstheme="majorBidi"/>
                <w:bCs/>
              </w:rPr>
            </w:pPr>
            <w:r w:rsidRPr="00E35F4E">
              <w:rPr>
                <w:rFonts w:asciiTheme="majorBidi" w:hAnsiTheme="majorBidi" w:cstheme="majorBidi"/>
                <w:bCs/>
              </w:rPr>
              <w:t>Miskonsepsi</w:t>
            </w:r>
          </w:p>
        </w:tc>
        <w:tc>
          <w:tcPr>
            <w:tcW w:w="884" w:type="dxa"/>
          </w:tcPr>
          <w:p w:rsidR="00E35F4E" w:rsidRPr="00E35F4E" w:rsidRDefault="00E35F4E" w:rsidP="00E35F4E">
            <w:pPr>
              <w:pStyle w:val="ListParagraph"/>
              <w:spacing w:after="0" w:line="240" w:lineRule="auto"/>
              <w:ind w:left="0"/>
              <w:jc w:val="center"/>
              <w:cnfStyle w:val="000000000000"/>
              <w:rPr>
                <w:rFonts w:asciiTheme="majorBidi" w:hAnsiTheme="majorBidi" w:cstheme="majorBidi"/>
                <w:bCs/>
              </w:rPr>
            </w:pPr>
            <w:r w:rsidRPr="00E35F4E">
              <w:rPr>
                <w:rFonts w:asciiTheme="majorBidi" w:hAnsiTheme="majorBidi" w:cstheme="majorBidi"/>
                <w:bCs/>
              </w:rPr>
              <w:t>M</w:t>
            </w:r>
          </w:p>
        </w:tc>
      </w:tr>
      <w:tr w:rsidR="00E35F4E" w:rsidRPr="00E35F4E" w:rsidTr="00E13899">
        <w:tc>
          <w:tcPr>
            <w:cnfStyle w:val="001000000000"/>
            <w:tcW w:w="1168" w:type="dxa"/>
          </w:tcPr>
          <w:p w:rsidR="00E35F4E" w:rsidRPr="00E35F4E" w:rsidRDefault="00E35F4E" w:rsidP="00E35F4E">
            <w:pPr>
              <w:pStyle w:val="ListParagraph"/>
              <w:spacing w:after="0" w:line="240" w:lineRule="auto"/>
              <w:ind w:left="0"/>
              <w:jc w:val="center"/>
              <w:rPr>
                <w:rFonts w:asciiTheme="majorBidi" w:hAnsiTheme="majorBidi" w:cstheme="majorBidi"/>
                <w:bCs w:val="0"/>
              </w:rPr>
            </w:pPr>
            <w:r w:rsidRPr="00E35F4E">
              <w:rPr>
                <w:rFonts w:asciiTheme="majorBidi" w:hAnsiTheme="majorBidi" w:cstheme="majorBidi"/>
              </w:rPr>
              <w:t>Salah</w:t>
            </w:r>
          </w:p>
        </w:tc>
        <w:tc>
          <w:tcPr>
            <w:tcW w:w="1100" w:type="dxa"/>
          </w:tcPr>
          <w:p w:rsidR="00E35F4E" w:rsidRPr="00E35F4E" w:rsidRDefault="00E35F4E" w:rsidP="00E35F4E">
            <w:pPr>
              <w:pStyle w:val="ListParagraph"/>
              <w:spacing w:after="0" w:line="240" w:lineRule="auto"/>
              <w:ind w:left="0"/>
              <w:jc w:val="center"/>
              <w:cnfStyle w:val="000000000000"/>
              <w:rPr>
                <w:rFonts w:asciiTheme="majorBidi" w:hAnsiTheme="majorBidi" w:cstheme="majorBidi"/>
                <w:bCs/>
              </w:rPr>
            </w:pPr>
            <w:r w:rsidRPr="00E35F4E">
              <w:rPr>
                <w:rFonts w:asciiTheme="majorBidi" w:hAnsiTheme="majorBidi" w:cstheme="majorBidi"/>
                <w:bCs/>
              </w:rPr>
              <w:t>Benar</w:t>
            </w:r>
          </w:p>
        </w:tc>
        <w:tc>
          <w:tcPr>
            <w:tcW w:w="1276" w:type="dxa"/>
          </w:tcPr>
          <w:p w:rsidR="00E35F4E" w:rsidRPr="00E35F4E" w:rsidRDefault="00E35F4E" w:rsidP="00E35F4E">
            <w:pPr>
              <w:pStyle w:val="ListParagraph"/>
              <w:spacing w:after="0" w:line="240" w:lineRule="auto"/>
              <w:ind w:left="0"/>
              <w:jc w:val="center"/>
              <w:cnfStyle w:val="000000000000"/>
              <w:rPr>
                <w:rFonts w:asciiTheme="majorBidi" w:hAnsiTheme="majorBidi" w:cstheme="majorBidi"/>
                <w:bCs/>
              </w:rPr>
            </w:pPr>
            <w:r w:rsidRPr="00E35F4E">
              <w:rPr>
                <w:rFonts w:asciiTheme="majorBidi" w:hAnsiTheme="majorBidi" w:cstheme="majorBidi"/>
                <w:bCs/>
              </w:rPr>
              <w:t>˂2,5</w:t>
            </w:r>
          </w:p>
        </w:tc>
        <w:tc>
          <w:tcPr>
            <w:tcW w:w="4536" w:type="dxa"/>
          </w:tcPr>
          <w:p w:rsidR="00E35F4E" w:rsidRPr="00E35F4E" w:rsidRDefault="00E35F4E" w:rsidP="00E35F4E">
            <w:pPr>
              <w:pStyle w:val="ListParagraph"/>
              <w:spacing w:after="0" w:line="240" w:lineRule="auto"/>
              <w:ind w:left="0"/>
              <w:jc w:val="center"/>
              <w:cnfStyle w:val="000000000000"/>
              <w:rPr>
                <w:rFonts w:asciiTheme="majorBidi" w:hAnsiTheme="majorBidi" w:cstheme="majorBidi"/>
                <w:bCs/>
              </w:rPr>
            </w:pPr>
            <w:r w:rsidRPr="00E35F4E">
              <w:rPr>
                <w:rFonts w:asciiTheme="majorBidi" w:hAnsiTheme="majorBidi" w:cstheme="majorBidi"/>
                <w:bCs/>
              </w:rPr>
              <w:t>Tidak tahu konsep</w:t>
            </w:r>
          </w:p>
        </w:tc>
        <w:tc>
          <w:tcPr>
            <w:tcW w:w="884" w:type="dxa"/>
          </w:tcPr>
          <w:p w:rsidR="00E35F4E" w:rsidRPr="00E35F4E" w:rsidRDefault="00E35F4E" w:rsidP="00E35F4E">
            <w:pPr>
              <w:pStyle w:val="ListParagraph"/>
              <w:spacing w:after="0" w:line="240" w:lineRule="auto"/>
              <w:ind w:left="0"/>
              <w:jc w:val="center"/>
              <w:cnfStyle w:val="000000000000"/>
              <w:rPr>
                <w:rFonts w:asciiTheme="majorBidi" w:hAnsiTheme="majorBidi" w:cstheme="majorBidi"/>
                <w:bCs/>
              </w:rPr>
            </w:pPr>
            <w:r w:rsidRPr="00E35F4E">
              <w:rPr>
                <w:rFonts w:asciiTheme="majorBidi" w:hAnsiTheme="majorBidi" w:cstheme="majorBidi"/>
                <w:bCs/>
              </w:rPr>
              <w:t>TTK</w:t>
            </w:r>
          </w:p>
        </w:tc>
      </w:tr>
      <w:tr w:rsidR="00E35F4E" w:rsidRPr="00E35F4E" w:rsidTr="00E13899">
        <w:tc>
          <w:tcPr>
            <w:cnfStyle w:val="001000000000"/>
            <w:tcW w:w="1168" w:type="dxa"/>
          </w:tcPr>
          <w:p w:rsidR="00E35F4E" w:rsidRPr="00E35F4E" w:rsidRDefault="00E35F4E" w:rsidP="00E35F4E">
            <w:pPr>
              <w:pStyle w:val="ListParagraph"/>
              <w:spacing w:after="0" w:line="240" w:lineRule="auto"/>
              <w:ind w:left="0"/>
              <w:jc w:val="center"/>
              <w:rPr>
                <w:rFonts w:asciiTheme="majorBidi" w:hAnsiTheme="majorBidi" w:cstheme="majorBidi"/>
                <w:bCs w:val="0"/>
              </w:rPr>
            </w:pPr>
            <w:r w:rsidRPr="00E35F4E">
              <w:rPr>
                <w:rFonts w:asciiTheme="majorBidi" w:hAnsiTheme="majorBidi" w:cstheme="majorBidi"/>
              </w:rPr>
              <w:t>Salah</w:t>
            </w:r>
          </w:p>
        </w:tc>
        <w:tc>
          <w:tcPr>
            <w:tcW w:w="1100" w:type="dxa"/>
          </w:tcPr>
          <w:p w:rsidR="00E35F4E" w:rsidRPr="00E35F4E" w:rsidRDefault="00E35F4E" w:rsidP="00E35F4E">
            <w:pPr>
              <w:pStyle w:val="ListParagraph"/>
              <w:spacing w:after="0" w:line="240" w:lineRule="auto"/>
              <w:ind w:left="0"/>
              <w:jc w:val="center"/>
              <w:cnfStyle w:val="000000000000"/>
              <w:rPr>
                <w:rFonts w:asciiTheme="majorBidi" w:hAnsiTheme="majorBidi" w:cstheme="majorBidi"/>
                <w:bCs/>
              </w:rPr>
            </w:pPr>
            <w:r w:rsidRPr="00E35F4E">
              <w:rPr>
                <w:rFonts w:asciiTheme="majorBidi" w:hAnsiTheme="majorBidi" w:cstheme="majorBidi"/>
                <w:bCs/>
              </w:rPr>
              <w:t>Salah</w:t>
            </w:r>
          </w:p>
        </w:tc>
        <w:tc>
          <w:tcPr>
            <w:tcW w:w="1276" w:type="dxa"/>
          </w:tcPr>
          <w:p w:rsidR="00E35F4E" w:rsidRPr="00E35F4E" w:rsidRDefault="00E35F4E" w:rsidP="00E35F4E">
            <w:pPr>
              <w:pStyle w:val="ListParagraph"/>
              <w:spacing w:after="0" w:line="240" w:lineRule="auto"/>
              <w:ind w:left="0"/>
              <w:jc w:val="center"/>
              <w:cnfStyle w:val="000000000000"/>
              <w:rPr>
                <w:rFonts w:asciiTheme="majorBidi" w:hAnsiTheme="majorBidi" w:cstheme="majorBidi"/>
                <w:bCs/>
              </w:rPr>
            </w:pPr>
            <w:r w:rsidRPr="00E35F4E">
              <w:rPr>
                <w:rFonts w:asciiTheme="majorBidi" w:hAnsiTheme="majorBidi" w:cstheme="majorBidi"/>
                <w:bCs/>
              </w:rPr>
              <w:t>˃2,5</w:t>
            </w:r>
          </w:p>
        </w:tc>
        <w:tc>
          <w:tcPr>
            <w:tcW w:w="4536" w:type="dxa"/>
          </w:tcPr>
          <w:p w:rsidR="00E35F4E" w:rsidRPr="00E35F4E" w:rsidRDefault="00E35F4E" w:rsidP="00E35F4E">
            <w:pPr>
              <w:pStyle w:val="ListParagraph"/>
              <w:spacing w:after="0" w:line="240" w:lineRule="auto"/>
              <w:ind w:left="0"/>
              <w:jc w:val="center"/>
              <w:cnfStyle w:val="000000000000"/>
              <w:rPr>
                <w:rFonts w:asciiTheme="majorBidi" w:hAnsiTheme="majorBidi" w:cstheme="majorBidi"/>
                <w:bCs/>
              </w:rPr>
            </w:pPr>
            <w:r w:rsidRPr="00E35F4E">
              <w:rPr>
                <w:rFonts w:asciiTheme="majorBidi" w:hAnsiTheme="majorBidi" w:cstheme="majorBidi"/>
                <w:bCs/>
              </w:rPr>
              <w:t>Miskonsepsi</w:t>
            </w:r>
          </w:p>
        </w:tc>
        <w:tc>
          <w:tcPr>
            <w:tcW w:w="884" w:type="dxa"/>
          </w:tcPr>
          <w:p w:rsidR="00E35F4E" w:rsidRPr="00E35F4E" w:rsidRDefault="00E35F4E" w:rsidP="00E35F4E">
            <w:pPr>
              <w:pStyle w:val="ListParagraph"/>
              <w:spacing w:after="0" w:line="240" w:lineRule="auto"/>
              <w:ind w:left="0"/>
              <w:jc w:val="center"/>
              <w:cnfStyle w:val="000000000000"/>
              <w:rPr>
                <w:rFonts w:asciiTheme="majorBidi" w:hAnsiTheme="majorBidi" w:cstheme="majorBidi"/>
                <w:bCs/>
              </w:rPr>
            </w:pPr>
            <w:r w:rsidRPr="00E35F4E">
              <w:rPr>
                <w:rFonts w:asciiTheme="majorBidi" w:hAnsiTheme="majorBidi" w:cstheme="majorBidi"/>
                <w:bCs/>
              </w:rPr>
              <w:t>M</w:t>
            </w:r>
          </w:p>
        </w:tc>
      </w:tr>
      <w:tr w:rsidR="00E35F4E" w:rsidRPr="00E35F4E" w:rsidTr="00E13899">
        <w:tc>
          <w:tcPr>
            <w:cnfStyle w:val="001000000000"/>
            <w:tcW w:w="1168" w:type="dxa"/>
          </w:tcPr>
          <w:p w:rsidR="00E35F4E" w:rsidRPr="00E35F4E" w:rsidRDefault="00E35F4E" w:rsidP="00E35F4E">
            <w:pPr>
              <w:pStyle w:val="ListParagraph"/>
              <w:spacing w:after="0" w:line="240" w:lineRule="auto"/>
              <w:ind w:left="0"/>
              <w:jc w:val="center"/>
              <w:rPr>
                <w:rFonts w:asciiTheme="majorBidi" w:hAnsiTheme="majorBidi" w:cstheme="majorBidi"/>
                <w:bCs w:val="0"/>
              </w:rPr>
            </w:pPr>
            <w:r w:rsidRPr="00E35F4E">
              <w:rPr>
                <w:rFonts w:asciiTheme="majorBidi" w:hAnsiTheme="majorBidi" w:cstheme="majorBidi"/>
              </w:rPr>
              <w:t>Salah</w:t>
            </w:r>
          </w:p>
        </w:tc>
        <w:tc>
          <w:tcPr>
            <w:tcW w:w="1100" w:type="dxa"/>
          </w:tcPr>
          <w:p w:rsidR="00E35F4E" w:rsidRPr="00E35F4E" w:rsidRDefault="00E35F4E" w:rsidP="00E35F4E">
            <w:pPr>
              <w:pStyle w:val="ListParagraph"/>
              <w:spacing w:after="0" w:line="240" w:lineRule="auto"/>
              <w:ind w:left="0"/>
              <w:jc w:val="center"/>
              <w:cnfStyle w:val="000000000000"/>
              <w:rPr>
                <w:rFonts w:asciiTheme="majorBidi" w:hAnsiTheme="majorBidi" w:cstheme="majorBidi"/>
                <w:bCs/>
              </w:rPr>
            </w:pPr>
            <w:r w:rsidRPr="00E35F4E">
              <w:rPr>
                <w:rFonts w:asciiTheme="majorBidi" w:hAnsiTheme="majorBidi" w:cstheme="majorBidi"/>
                <w:bCs/>
              </w:rPr>
              <w:t>Salah</w:t>
            </w:r>
          </w:p>
        </w:tc>
        <w:tc>
          <w:tcPr>
            <w:tcW w:w="1276" w:type="dxa"/>
          </w:tcPr>
          <w:p w:rsidR="00E35F4E" w:rsidRPr="00E35F4E" w:rsidRDefault="00E35F4E" w:rsidP="00E35F4E">
            <w:pPr>
              <w:pStyle w:val="ListParagraph"/>
              <w:spacing w:after="0" w:line="240" w:lineRule="auto"/>
              <w:ind w:left="0"/>
              <w:jc w:val="center"/>
              <w:cnfStyle w:val="000000000000"/>
              <w:rPr>
                <w:rFonts w:asciiTheme="majorBidi" w:hAnsiTheme="majorBidi" w:cstheme="majorBidi"/>
                <w:bCs/>
              </w:rPr>
            </w:pPr>
            <w:r w:rsidRPr="00E35F4E">
              <w:rPr>
                <w:rFonts w:asciiTheme="majorBidi" w:hAnsiTheme="majorBidi" w:cstheme="majorBidi"/>
                <w:bCs/>
              </w:rPr>
              <w:t>˂2,5</w:t>
            </w:r>
          </w:p>
        </w:tc>
        <w:tc>
          <w:tcPr>
            <w:tcW w:w="4536" w:type="dxa"/>
          </w:tcPr>
          <w:p w:rsidR="00E35F4E" w:rsidRPr="00E35F4E" w:rsidRDefault="00E35F4E" w:rsidP="00E35F4E">
            <w:pPr>
              <w:pStyle w:val="ListParagraph"/>
              <w:spacing w:after="0" w:line="240" w:lineRule="auto"/>
              <w:ind w:left="0"/>
              <w:jc w:val="center"/>
              <w:cnfStyle w:val="000000000000"/>
              <w:rPr>
                <w:rFonts w:asciiTheme="majorBidi" w:hAnsiTheme="majorBidi" w:cstheme="majorBidi"/>
                <w:bCs/>
              </w:rPr>
            </w:pPr>
            <w:r w:rsidRPr="00E35F4E">
              <w:rPr>
                <w:rFonts w:asciiTheme="majorBidi" w:hAnsiTheme="majorBidi" w:cstheme="majorBidi"/>
                <w:bCs/>
              </w:rPr>
              <w:t>Tidak tahu konsep</w:t>
            </w:r>
          </w:p>
        </w:tc>
        <w:tc>
          <w:tcPr>
            <w:tcW w:w="884" w:type="dxa"/>
          </w:tcPr>
          <w:p w:rsidR="00E35F4E" w:rsidRPr="00E35F4E" w:rsidRDefault="00E35F4E" w:rsidP="00E35F4E">
            <w:pPr>
              <w:pStyle w:val="ListParagraph"/>
              <w:spacing w:after="0" w:line="240" w:lineRule="auto"/>
              <w:ind w:left="0"/>
              <w:jc w:val="center"/>
              <w:cnfStyle w:val="000000000000"/>
              <w:rPr>
                <w:rFonts w:asciiTheme="majorBidi" w:hAnsiTheme="majorBidi" w:cstheme="majorBidi"/>
                <w:bCs/>
              </w:rPr>
            </w:pPr>
            <w:r w:rsidRPr="00E35F4E">
              <w:rPr>
                <w:rFonts w:asciiTheme="majorBidi" w:hAnsiTheme="majorBidi" w:cstheme="majorBidi"/>
                <w:bCs/>
              </w:rPr>
              <w:t>TTK</w:t>
            </w:r>
          </w:p>
        </w:tc>
      </w:tr>
    </w:tbl>
    <w:p w:rsidR="00E35F4E" w:rsidRPr="00E35F4E" w:rsidRDefault="00E35F4E" w:rsidP="00E35F4E">
      <w:pPr>
        <w:pStyle w:val="ListParagraph"/>
        <w:tabs>
          <w:tab w:val="left" w:pos="851"/>
        </w:tabs>
        <w:spacing w:after="0" w:line="480" w:lineRule="auto"/>
        <w:ind w:left="0"/>
        <w:rPr>
          <w:rFonts w:asciiTheme="majorBidi" w:hAnsiTheme="majorBidi" w:cstheme="majorBidi"/>
          <w:bCs/>
        </w:rPr>
      </w:pPr>
      <w:r w:rsidRPr="00E35F4E">
        <w:rPr>
          <w:rFonts w:asciiTheme="majorBidi" w:hAnsiTheme="majorBidi" w:cstheme="majorBidi"/>
          <w:bCs/>
        </w:rPr>
        <w:t>(Sumber: Mustaqim, 2014).</w:t>
      </w:r>
    </w:p>
    <w:p w:rsidR="00E35F4E" w:rsidRPr="00E35F4E" w:rsidRDefault="00E35F4E" w:rsidP="00E35F4E">
      <w:pPr>
        <w:pStyle w:val="ListParagraph"/>
        <w:tabs>
          <w:tab w:val="left" w:pos="709"/>
          <w:tab w:val="left" w:pos="851"/>
        </w:tabs>
        <w:spacing w:line="360" w:lineRule="auto"/>
        <w:ind w:left="0"/>
        <w:rPr>
          <w:rFonts w:asciiTheme="majorBidi" w:hAnsiTheme="majorBidi" w:cstheme="majorBidi"/>
          <w:color w:val="000000"/>
        </w:rPr>
      </w:pPr>
      <w:r w:rsidRPr="00E35F4E">
        <w:rPr>
          <w:rFonts w:asciiTheme="majorBidi" w:hAnsiTheme="majorBidi" w:cstheme="majorBidi"/>
          <w:color w:val="000000"/>
        </w:rPr>
        <w:tab/>
        <w:t>Keterangan penjelasan dari tabel di atas adalah sebagai berikut:</w:t>
      </w:r>
    </w:p>
    <w:p w:rsidR="00E35F4E" w:rsidRPr="00E35F4E" w:rsidRDefault="00E35F4E" w:rsidP="00E35F4E">
      <w:pPr>
        <w:pStyle w:val="ListParagraph"/>
        <w:numPr>
          <w:ilvl w:val="0"/>
          <w:numId w:val="14"/>
        </w:numPr>
        <w:tabs>
          <w:tab w:val="left" w:pos="851"/>
        </w:tabs>
        <w:spacing w:line="360" w:lineRule="auto"/>
        <w:ind w:left="284" w:hanging="284"/>
        <w:jc w:val="both"/>
        <w:rPr>
          <w:rFonts w:asciiTheme="majorBidi" w:hAnsiTheme="majorBidi" w:cstheme="majorBidi"/>
          <w:bCs/>
        </w:rPr>
      </w:pPr>
      <w:r w:rsidRPr="00E35F4E">
        <w:rPr>
          <w:rFonts w:asciiTheme="majorBidi" w:hAnsiTheme="majorBidi" w:cstheme="majorBidi"/>
          <w:color w:val="000000"/>
        </w:rPr>
        <w:t xml:space="preserve">Mahasiswa yang menjawab benar dan alasan benar skala </w:t>
      </w:r>
      <w:r w:rsidRPr="00E35F4E">
        <w:rPr>
          <w:rFonts w:asciiTheme="majorBidi" w:hAnsiTheme="majorBidi" w:cstheme="majorBidi"/>
          <w:i/>
          <w:color w:val="000000"/>
        </w:rPr>
        <w:t xml:space="preserve">CRI </w:t>
      </w:r>
      <w:r w:rsidRPr="00E35F4E">
        <w:rPr>
          <w:rFonts w:asciiTheme="majorBidi" w:hAnsiTheme="majorBidi" w:cstheme="majorBidi"/>
          <w:color w:val="000000"/>
        </w:rPr>
        <w:t xml:space="preserve">tinggi </w:t>
      </w:r>
      <w:r w:rsidRPr="00E35F4E">
        <w:rPr>
          <w:rFonts w:asciiTheme="majorBidi" w:hAnsiTheme="majorBidi" w:cstheme="majorBidi"/>
          <w:bCs/>
        </w:rPr>
        <w:t xml:space="preserve">˃2,5 dikelompokkan dalam mahasiswa yang memahami konsep dengan baik (PK). </w:t>
      </w:r>
    </w:p>
    <w:p w:rsidR="00E35F4E" w:rsidRPr="00E35F4E" w:rsidRDefault="00E35F4E" w:rsidP="00E35F4E">
      <w:pPr>
        <w:pStyle w:val="ListParagraph"/>
        <w:numPr>
          <w:ilvl w:val="0"/>
          <w:numId w:val="14"/>
        </w:numPr>
        <w:tabs>
          <w:tab w:val="left" w:pos="851"/>
        </w:tabs>
        <w:spacing w:line="360" w:lineRule="auto"/>
        <w:ind w:left="284" w:hanging="284"/>
        <w:jc w:val="both"/>
        <w:rPr>
          <w:rFonts w:asciiTheme="majorBidi" w:hAnsiTheme="majorBidi" w:cstheme="majorBidi"/>
          <w:bCs/>
        </w:rPr>
      </w:pPr>
      <w:r w:rsidRPr="00E35F4E">
        <w:rPr>
          <w:rFonts w:asciiTheme="majorBidi" w:hAnsiTheme="majorBidi" w:cstheme="majorBidi"/>
          <w:color w:val="000000"/>
        </w:rPr>
        <w:t xml:space="preserve">Mahasiswa yang menjawab benar dan alasan benar skala </w:t>
      </w:r>
      <w:r w:rsidRPr="00E35F4E">
        <w:rPr>
          <w:rFonts w:asciiTheme="majorBidi" w:hAnsiTheme="majorBidi" w:cstheme="majorBidi"/>
          <w:i/>
          <w:color w:val="000000"/>
        </w:rPr>
        <w:t>CRI</w:t>
      </w:r>
      <w:r w:rsidRPr="00E35F4E">
        <w:rPr>
          <w:rFonts w:asciiTheme="majorBidi" w:hAnsiTheme="majorBidi" w:cstheme="majorBidi"/>
          <w:color w:val="000000"/>
        </w:rPr>
        <w:t xml:space="preserve"> rendah </w:t>
      </w:r>
      <w:r w:rsidRPr="00E35F4E">
        <w:rPr>
          <w:rFonts w:asciiTheme="majorBidi" w:hAnsiTheme="majorBidi" w:cstheme="majorBidi"/>
          <w:bCs/>
        </w:rPr>
        <w:t>˂2,5 dikelompokkan dalam mahasiswa yang memahami konsep tetapi kurang yakin (PKKY).</w:t>
      </w:r>
    </w:p>
    <w:p w:rsidR="00E35F4E" w:rsidRPr="00E35F4E" w:rsidRDefault="00E35F4E" w:rsidP="00E35F4E">
      <w:pPr>
        <w:pStyle w:val="ListParagraph"/>
        <w:numPr>
          <w:ilvl w:val="0"/>
          <w:numId w:val="14"/>
        </w:numPr>
        <w:tabs>
          <w:tab w:val="left" w:pos="851"/>
        </w:tabs>
        <w:spacing w:line="360" w:lineRule="auto"/>
        <w:ind w:left="284" w:hanging="284"/>
        <w:jc w:val="both"/>
        <w:rPr>
          <w:rFonts w:asciiTheme="majorBidi" w:hAnsiTheme="majorBidi" w:cstheme="majorBidi"/>
          <w:bCs/>
        </w:rPr>
      </w:pPr>
      <w:r w:rsidRPr="00E35F4E">
        <w:rPr>
          <w:rFonts w:asciiTheme="majorBidi" w:hAnsiTheme="majorBidi" w:cstheme="majorBidi"/>
          <w:color w:val="000000"/>
        </w:rPr>
        <w:t xml:space="preserve">Mahasiswa yang menjawab benar dan alasan salah skala </w:t>
      </w:r>
      <w:r w:rsidRPr="00E35F4E">
        <w:rPr>
          <w:rFonts w:asciiTheme="majorBidi" w:hAnsiTheme="majorBidi" w:cstheme="majorBidi"/>
          <w:i/>
          <w:color w:val="000000"/>
        </w:rPr>
        <w:t xml:space="preserve">CRI </w:t>
      </w:r>
      <w:r w:rsidRPr="00E35F4E">
        <w:rPr>
          <w:rFonts w:asciiTheme="majorBidi" w:hAnsiTheme="majorBidi" w:cstheme="majorBidi"/>
          <w:color w:val="000000"/>
        </w:rPr>
        <w:t>tinggi</w:t>
      </w:r>
      <w:r w:rsidRPr="00E35F4E">
        <w:rPr>
          <w:rFonts w:asciiTheme="majorBidi" w:hAnsiTheme="majorBidi" w:cstheme="majorBidi"/>
          <w:bCs/>
        </w:rPr>
        <w:t xml:space="preserve"> ˃2,5 dikelompokkan dalam mahasiswa miskonsepsi (M). </w:t>
      </w:r>
    </w:p>
    <w:p w:rsidR="00E35F4E" w:rsidRPr="00E35F4E" w:rsidRDefault="00E35F4E" w:rsidP="00E35F4E">
      <w:pPr>
        <w:pStyle w:val="ListParagraph"/>
        <w:numPr>
          <w:ilvl w:val="0"/>
          <w:numId w:val="14"/>
        </w:numPr>
        <w:tabs>
          <w:tab w:val="left" w:pos="851"/>
        </w:tabs>
        <w:spacing w:line="360" w:lineRule="auto"/>
        <w:ind w:left="284" w:hanging="284"/>
        <w:jc w:val="both"/>
        <w:rPr>
          <w:rFonts w:asciiTheme="majorBidi" w:hAnsiTheme="majorBidi" w:cstheme="majorBidi"/>
          <w:bCs/>
        </w:rPr>
      </w:pPr>
      <w:r w:rsidRPr="00E35F4E">
        <w:rPr>
          <w:rFonts w:asciiTheme="majorBidi" w:hAnsiTheme="majorBidi" w:cstheme="majorBidi"/>
          <w:color w:val="000000"/>
        </w:rPr>
        <w:t xml:space="preserve">Mahasiswa yang menjawab benar dan alasan salah skala </w:t>
      </w:r>
      <w:r w:rsidRPr="00E35F4E">
        <w:rPr>
          <w:rFonts w:asciiTheme="majorBidi" w:hAnsiTheme="majorBidi" w:cstheme="majorBidi"/>
          <w:i/>
          <w:color w:val="000000"/>
        </w:rPr>
        <w:t>CRI</w:t>
      </w:r>
      <w:r w:rsidRPr="00E35F4E">
        <w:rPr>
          <w:rFonts w:asciiTheme="majorBidi" w:hAnsiTheme="majorBidi" w:cstheme="majorBidi"/>
          <w:color w:val="000000"/>
        </w:rPr>
        <w:t xml:space="preserve"> rendah </w:t>
      </w:r>
      <w:r w:rsidRPr="00E35F4E">
        <w:rPr>
          <w:rFonts w:asciiTheme="majorBidi" w:hAnsiTheme="majorBidi" w:cstheme="majorBidi"/>
          <w:bCs/>
        </w:rPr>
        <w:t>˂2,5 dikelompokkan dalam mahasiswa tidak tahu konsep (TTK).</w:t>
      </w:r>
    </w:p>
    <w:p w:rsidR="00E35F4E" w:rsidRPr="00E35F4E" w:rsidRDefault="00E35F4E" w:rsidP="00E35F4E">
      <w:pPr>
        <w:pStyle w:val="ListParagraph"/>
        <w:numPr>
          <w:ilvl w:val="0"/>
          <w:numId w:val="14"/>
        </w:numPr>
        <w:tabs>
          <w:tab w:val="left" w:pos="851"/>
        </w:tabs>
        <w:spacing w:line="360" w:lineRule="auto"/>
        <w:ind w:left="284" w:hanging="284"/>
        <w:jc w:val="both"/>
        <w:rPr>
          <w:rFonts w:asciiTheme="majorBidi" w:hAnsiTheme="majorBidi" w:cstheme="majorBidi"/>
          <w:bCs/>
        </w:rPr>
      </w:pPr>
      <w:r w:rsidRPr="00E35F4E">
        <w:rPr>
          <w:rFonts w:asciiTheme="majorBidi" w:hAnsiTheme="majorBidi" w:cstheme="majorBidi"/>
          <w:color w:val="000000"/>
        </w:rPr>
        <w:t xml:space="preserve">Mahasiswa yang menjawab salah dan alasan benar skala </w:t>
      </w:r>
      <w:r w:rsidRPr="00E35F4E">
        <w:rPr>
          <w:rFonts w:asciiTheme="majorBidi" w:hAnsiTheme="majorBidi" w:cstheme="majorBidi"/>
          <w:i/>
          <w:color w:val="000000"/>
        </w:rPr>
        <w:t>CRI</w:t>
      </w:r>
      <w:r w:rsidRPr="00E35F4E">
        <w:rPr>
          <w:rFonts w:asciiTheme="majorBidi" w:hAnsiTheme="majorBidi" w:cstheme="majorBidi"/>
          <w:color w:val="000000"/>
        </w:rPr>
        <w:t xml:space="preserve"> tinggi </w:t>
      </w:r>
      <w:r w:rsidRPr="00E35F4E">
        <w:rPr>
          <w:rFonts w:asciiTheme="majorBidi" w:hAnsiTheme="majorBidi" w:cstheme="majorBidi"/>
          <w:bCs/>
        </w:rPr>
        <w:t>˃2,5 dikelompokkan dalam mahasiswa miskonsepsi (M).</w:t>
      </w:r>
    </w:p>
    <w:p w:rsidR="00E35F4E" w:rsidRPr="00E35F4E" w:rsidRDefault="00E35F4E" w:rsidP="00E35F4E">
      <w:pPr>
        <w:pStyle w:val="ListParagraph"/>
        <w:numPr>
          <w:ilvl w:val="0"/>
          <w:numId w:val="14"/>
        </w:numPr>
        <w:tabs>
          <w:tab w:val="left" w:pos="851"/>
        </w:tabs>
        <w:spacing w:line="360" w:lineRule="auto"/>
        <w:ind w:left="284" w:hanging="284"/>
        <w:jc w:val="both"/>
        <w:rPr>
          <w:rFonts w:asciiTheme="majorBidi" w:hAnsiTheme="majorBidi" w:cstheme="majorBidi"/>
          <w:bCs/>
        </w:rPr>
      </w:pPr>
      <w:r w:rsidRPr="00E35F4E">
        <w:rPr>
          <w:rFonts w:asciiTheme="majorBidi" w:hAnsiTheme="majorBidi" w:cstheme="majorBidi"/>
          <w:color w:val="000000"/>
        </w:rPr>
        <w:t xml:space="preserve">Mahasiswa yang menjawab salah dan alasan benar skala </w:t>
      </w:r>
      <w:r w:rsidRPr="00E35F4E">
        <w:rPr>
          <w:rFonts w:asciiTheme="majorBidi" w:hAnsiTheme="majorBidi" w:cstheme="majorBidi"/>
          <w:i/>
          <w:color w:val="000000"/>
        </w:rPr>
        <w:t>CRI</w:t>
      </w:r>
      <w:r w:rsidRPr="00E35F4E">
        <w:rPr>
          <w:rFonts w:asciiTheme="majorBidi" w:hAnsiTheme="majorBidi" w:cstheme="majorBidi"/>
          <w:color w:val="000000"/>
        </w:rPr>
        <w:t xml:space="preserve"> rendah </w:t>
      </w:r>
      <w:r w:rsidRPr="00E35F4E">
        <w:rPr>
          <w:rFonts w:asciiTheme="majorBidi" w:hAnsiTheme="majorBidi" w:cstheme="majorBidi"/>
          <w:bCs/>
        </w:rPr>
        <w:t>˂2,5 dikelompokkan dalam mahasiswa tidak tahu konsep (TTK).</w:t>
      </w:r>
    </w:p>
    <w:p w:rsidR="00E35F4E" w:rsidRPr="00E35F4E" w:rsidRDefault="00E35F4E" w:rsidP="00E35F4E">
      <w:pPr>
        <w:pStyle w:val="ListParagraph"/>
        <w:numPr>
          <w:ilvl w:val="0"/>
          <w:numId w:val="14"/>
        </w:numPr>
        <w:tabs>
          <w:tab w:val="left" w:pos="851"/>
        </w:tabs>
        <w:spacing w:line="360" w:lineRule="auto"/>
        <w:ind w:left="284" w:hanging="284"/>
        <w:jc w:val="both"/>
        <w:rPr>
          <w:rFonts w:asciiTheme="majorBidi" w:hAnsiTheme="majorBidi" w:cstheme="majorBidi"/>
          <w:bCs/>
        </w:rPr>
      </w:pPr>
      <w:r w:rsidRPr="00E35F4E">
        <w:rPr>
          <w:rFonts w:asciiTheme="majorBidi" w:hAnsiTheme="majorBidi" w:cstheme="majorBidi"/>
          <w:color w:val="000000"/>
        </w:rPr>
        <w:t xml:space="preserve">Mahasiswa yang menjawab salah dan alasan salah skala </w:t>
      </w:r>
      <w:r w:rsidRPr="00E35F4E">
        <w:rPr>
          <w:rFonts w:asciiTheme="majorBidi" w:hAnsiTheme="majorBidi" w:cstheme="majorBidi"/>
          <w:i/>
          <w:color w:val="000000"/>
        </w:rPr>
        <w:t>CRI</w:t>
      </w:r>
      <w:r w:rsidRPr="00E35F4E">
        <w:rPr>
          <w:rFonts w:asciiTheme="majorBidi" w:hAnsiTheme="majorBidi" w:cstheme="majorBidi"/>
          <w:color w:val="000000"/>
        </w:rPr>
        <w:t xml:space="preserve"> tinggi </w:t>
      </w:r>
      <w:r w:rsidRPr="00E35F4E">
        <w:rPr>
          <w:rFonts w:asciiTheme="majorBidi" w:hAnsiTheme="majorBidi" w:cstheme="majorBidi"/>
          <w:bCs/>
        </w:rPr>
        <w:t>˃2,5 dikelompokkan dalam mahasiswa miskonsepsi (M).</w:t>
      </w:r>
    </w:p>
    <w:p w:rsidR="00E35F4E" w:rsidRPr="00E35F4E" w:rsidRDefault="00E35F4E" w:rsidP="00E35F4E">
      <w:pPr>
        <w:pStyle w:val="ListParagraph"/>
        <w:numPr>
          <w:ilvl w:val="0"/>
          <w:numId w:val="14"/>
        </w:numPr>
        <w:tabs>
          <w:tab w:val="left" w:pos="851"/>
        </w:tabs>
        <w:spacing w:line="360" w:lineRule="auto"/>
        <w:ind w:left="284" w:hanging="284"/>
        <w:jc w:val="both"/>
        <w:rPr>
          <w:rFonts w:asciiTheme="majorBidi" w:hAnsiTheme="majorBidi" w:cstheme="majorBidi"/>
          <w:bCs/>
        </w:rPr>
      </w:pPr>
      <w:r w:rsidRPr="00E35F4E">
        <w:rPr>
          <w:rFonts w:asciiTheme="majorBidi" w:hAnsiTheme="majorBidi" w:cstheme="majorBidi"/>
          <w:color w:val="000000"/>
        </w:rPr>
        <w:t xml:space="preserve">Mahasiswa yang menjawab salah dan alasan salah skala </w:t>
      </w:r>
      <w:r w:rsidRPr="00E35F4E">
        <w:rPr>
          <w:rFonts w:asciiTheme="majorBidi" w:hAnsiTheme="majorBidi" w:cstheme="majorBidi"/>
          <w:i/>
          <w:color w:val="000000"/>
        </w:rPr>
        <w:t xml:space="preserve">CRI </w:t>
      </w:r>
      <w:r w:rsidRPr="00E35F4E">
        <w:rPr>
          <w:rFonts w:asciiTheme="majorBidi" w:hAnsiTheme="majorBidi" w:cstheme="majorBidi"/>
          <w:color w:val="000000"/>
        </w:rPr>
        <w:t xml:space="preserve">rendah </w:t>
      </w:r>
      <w:r w:rsidRPr="00E35F4E">
        <w:rPr>
          <w:rFonts w:asciiTheme="majorBidi" w:hAnsiTheme="majorBidi" w:cstheme="majorBidi"/>
          <w:bCs/>
        </w:rPr>
        <w:t>˂2,5 dikelompokkan dalam mahasiswa tidak tahu konsep (TTK).</w:t>
      </w:r>
    </w:p>
    <w:p w:rsidR="00E35F4E" w:rsidRDefault="00E35F4E" w:rsidP="00E35F4E">
      <w:pPr>
        <w:pStyle w:val="ListParagraph"/>
        <w:tabs>
          <w:tab w:val="left" w:pos="709"/>
        </w:tabs>
        <w:spacing w:line="360" w:lineRule="auto"/>
        <w:ind w:left="0"/>
        <w:rPr>
          <w:rFonts w:asciiTheme="majorBidi" w:hAnsiTheme="majorBidi" w:cstheme="majorBidi"/>
          <w:bCs/>
          <w:lang w:val="id-ID"/>
        </w:rPr>
      </w:pPr>
      <w:r w:rsidRPr="00E35F4E">
        <w:rPr>
          <w:rFonts w:asciiTheme="majorBidi" w:hAnsiTheme="majorBidi" w:cstheme="majorBidi"/>
          <w:bCs/>
        </w:rPr>
        <w:tab/>
        <w:t>Kemudian pada tahap berikutnya peneliti akan memperoleh hasil dari data-data yang telah didapat dengan menggunakan persamaan sebagai berikut:</w:t>
      </w:r>
    </w:p>
    <w:p w:rsidR="00E35F4E" w:rsidRPr="00E35F4E" w:rsidRDefault="00E35F4E" w:rsidP="00E35F4E">
      <w:pPr>
        <w:pStyle w:val="ListParagraph"/>
        <w:tabs>
          <w:tab w:val="left" w:pos="709"/>
        </w:tabs>
        <w:spacing w:line="360" w:lineRule="auto"/>
        <w:ind w:left="0"/>
        <w:rPr>
          <w:rFonts w:asciiTheme="majorBidi" w:hAnsiTheme="majorBidi" w:cstheme="majorBidi"/>
          <w:bCs/>
          <w:lang w:val="id-ID"/>
        </w:rPr>
      </w:pPr>
    </w:p>
    <w:p w:rsidR="00E35F4E" w:rsidRPr="00E35F4E" w:rsidRDefault="00E35F4E" w:rsidP="00E35F4E">
      <w:pPr>
        <w:pStyle w:val="ListParagraph"/>
        <w:spacing w:line="360" w:lineRule="auto"/>
        <w:ind w:left="0" w:firstLine="851"/>
        <w:jc w:val="center"/>
        <w:rPr>
          <w:rFonts w:asciiTheme="majorBidi" w:eastAsiaTheme="minorEastAsia" w:hAnsiTheme="majorBidi" w:cstheme="majorBidi"/>
          <w:bCs/>
        </w:rPr>
      </w:pPr>
      <w:r w:rsidRPr="00E35F4E">
        <w:rPr>
          <w:rFonts w:asciiTheme="majorBidi" w:hAnsiTheme="majorBidi" w:cstheme="majorBidi"/>
          <w:bCs/>
        </w:rPr>
        <w:t xml:space="preserve">P = </w:t>
      </w:r>
      <m:oMath>
        <m:f>
          <m:fPr>
            <m:ctrlPr>
              <w:rPr>
                <w:rFonts w:ascii="Cambria Math" w:hAnsiTheme="majorBidi" w:cstheme="majorBidi"/>
                <w:bCs/>
              </w:rPr>
            </m:ctrlPr>
          </m:fPr>
          <m:num>
            <m:r>
              <m:rPr>
                <m:sty m:val="p"/>
              </m:rPr>
              <w:rPr>
                <w:rFonts w:ascii="Cambria Math" w:hAnsiTheme="majorBidi" w:cstheme="majorBidi"/>
              </w:rPr>
              <m:t>F</m:t>
            </m:r>
          </m:num>
          <m:den>
            <m:r>
              <m:rPr>
                <m:sty m:val="p"/>
              </m:rPr>
              <w:rPr>
                <w:rFonts w:ascii="Cambria Math" w:hAnsiTheme="majorBidi" w:cstheme="majorBidi"/>
              </w:rPr>
              <m:t>N</m:t>
            </m:r>
          </m:den>
        </m:f>
      </m:oMath>
      <w:r w:rsidRPr="00E35F4E">
        <w:rPr>
          <w:rFonts w:asciiTheme="majorBidi" w:eastAsiaTheme="minorEastAsia" w:hAnsiTheme="majorBidi" w:cstheme="majorBidi"/>
          <w:bCs/>
        </w:rPr>
        <w:t xml:space="preserve"> x 100%</w:t>
      </w:r>
    </w:p>
    <w:p w:rsidR="00E35F4E" w:rsidRPr="00E35F4E" w:rsidRDefault="00E35F4E" w:rsidP="00E35F4E">
      <w:pPr>
        <w:pStyle w:val="ListParagraph"/>
        <w:spacing w:line="360" w:lineRule="auto"/>
        <w:ind w:left="0" w:firstLine="851"/>
        <w:jc w:val="center"/>
        <w:rPr>
          <w:rFonts w:asciiTheme="majorBidi" w:eastAsiaTheme="minorEastAsia" w:hAnsiTheme="majorBidi" w:cstheme="majorBidi"/>
          <w:bCs/>
        </w:rPr>
      </w:pPr>
    </w:p>
    <w:p w:rsidR="00E35F4E" w:rsidRPr="00E35F4E" w:rsidRDefault="00E35F4E" w:rsidP="00E35F4E">
      <w:pPr>
        <w:pStyle w:val="ListParagraph"/>
        <w:spacing w:line="360" w:lineRule="auto"/>
        <w:ind w:left="0"/>
        <w:rPr>
          <w:rFonts w:asciiTheme="majorBidi" w:eastAsiaTheme="minorEastAsia" w:hAnsiTheme="majorBidi" w:cstheme="majorBidi"/>
          <w:bCs/>
        </w:rPr>
      </w:pPr>
      <w:r w:rsidRPr="00E35F4E">
        <w:rPr>
          <w:rFonts w:asciiTheme="majorBidi" w:eastAsiaTheme="minorEastAsia" w:hAnsiTheme="majorBidi" w:cstheme="majorBidi"/>
          <w:bCs/>
        </w:rPr>
        <w:t>Keterangan:</w:t>
      </w:r>
    </w:p>
    <w:p w:rsidR="00E35F4E" w:rsidRPr="00E35F4E" w:rsidRDefault="00E35F4E" w:rsidP="00E35F4E">
      <w:pPr>
        <w:pStyle w:val="ListParagraph"/>
        <w:spacing w:line="360" w:lineRule="auto"/>
        <w:ind w:left="0"/>
        <w:rPr>
          <w:rFonts w:asciiTheme="majorBidi" w:eastAsiaTheme="minorEastAsia" w:hAnsiTheme="majorBidi" w:cstheme="majorBidi"/>
          <w:bCs/>
        </w:rPr>
      </w:pPr>
      <w:r w:rsidRPr="00E35F4E">
        <w:rPr>
          <w:rFonts w:asciiTheme="majorBidi" w:eastAsiaTheme="minorEastAsia" w:hAnsiTheme="majorBidi" w:cstheme="majorBidi"/>
          <w:bCs/>
        </w:rPr>
        <w:t>P = Presentase jawaban responden tiap butir soal</w:t>
      </w:r>
    </w:p>
    <w:p w:rsidR="00E35F4E" w:rsidRPr="00E35F4E" w:rsidRDefault="00E35F4E" w:rsidP="00E35F4E">
      <w:pPr>
        <w:pStyle w:val="ListParagraph"/>
        <w:spacing w:line="360" w:lineRule="auto"/>
        <w:ind w:left="0"/>
        <w:rPr>
          <w:rFonts w:asciiTheme="majorBidi" w:eastAsiaTheme="minorEastAsia" w:hAnsiTheme="majorBidi" w:cstheme="majorBidi"/>
          <w:bCs/>
        </w:rPr>
      </w:pPr>
      <w:r w:rsidRPr="00E35F4E">
        <w:rPr>
          <w:rFonts w:asciiTheme="majorBidi" w:eastAsiaTheme="minorEastAsia" w:hAnsiTheme="majorBidi" w:cstheme="majorBidi"/>
          <w:bCs/>
        </w:rPr>
        <w:t>F = Frekuensi jawaban responden tiap butir soal</w:t>
      </w:r>
    </w:p>
    <w:p w:rsidR="00E35F4E" w:rsidRPr="00E35F4E" w:rsidRDefault="00E35F4E" w:rsidP="00E35F4E">
      <w:pPr>
        <w:pStyle w:val="ListParagraph"/>
        <w:spacing w:line="360" w:lineRule="auto"/>
        <w:ind w:left="0"/>
        <w:rPr>
          <w:rFonts w:asciiTheme="majorBidi" w:eastAsiaTheme="minorEastAsia" w:hAnsiTheme="majorBidi" w:cstheme="majorBidi"/>
          <w:bCs/>
        </w:rPr>
      </w:pPr>
      <w:r w:rsidRPr="00E35F4E">
        <w:rPr>
          <w:rFonts w:asciiTheme="majorBidi" w:eastAsiaTheme="minorEastAsia" w:hAnsiTheme="majorBidi" w:cstheme="majorBidi"/>
          <w:bCs/>
        </w:rPr>
        <w:t>N = Jumlah responden</w:t>
      </w:r>
    </w:p>
    <w:p w:rsidR="00E35F4E" w:rsidRPr="00E35F4E" w:rsidRDefault="00E35F4E" w:rsidP="00E35F4E">
      <w:pPr>
        <w:pStyle w:val="ListParagraph"/>
        <w:tabs>
          <w:tab w:val="left" w:pos="851"/>
        </w:tabs>
        <w:spacing w:line="360" w:lineRule="auto"/>
        <w:ind w:left="0"/>
        <w:jc w:val="center"/>
        <w:rPr>
          <w:rFonts w:asciiTheme="majorBidi" w:eastAsiaTheme="minorEastAsia" w:hAnsiTheme="majorBidi" w:cstheme="majorBidi"/>
          <w:i/>
          <w:iCs/>
          <w:lang w:val="fr-FR"/>
        </w:rPr>
      </w:pPr>
      <w:r w:rsidRPr="00E35F4E">
        <w:rPr>
          <w:rFonts w:asciiTheme="majorBidi" w:eastAsiaTheme="minorEastAsia" w:hAnsiTheme="majorBidi" w:cstheme="majorBidi"/>
          <w:i/>
          <w:iCs/>
          <w:lang w:val="fr-FR"/>
        </w:rPr>
        <w:t>Tabel 2. Kategori Persentase Tingkat Miskonsepsi.</w:t>
      </w:r>
    </w:p>
    <w:tbl>
      <w:tblPr>
        <w:tblStyle w:val="LightShading1"/>
        <w:tblW w:w="0" w:type="auto"/>
        <w:tblLook w:val="04A0"/>
      </w:tblPr>
      <w:tblGrid>
        <w:gridCol w:w="4712"/>
        <w:gridCol w:w="4252"/>
      </w:tblGrid>
      <w:tr w:rsidR="00E35F4E" w:rsidRPr="00E35F4E" w:rsidTr="00E13899">
        <w:trPr>
          <w:cnfStyle w:val="100000000000"/>
        </w:trPr>
        <w:tc>
          <w:tcPr>
            <w:cnfStyle w:val="001000000000"/>
            <w:tcW w:w="4712" w:type="dxa"/>
          </w:tcPr>
          <w:p w:rsidR="00E35F4E" w:rsidRPr="00E35F4E" w:rsidRDefault="00E35F4E" w:rsidP="00E35F4E">
            <w:pPr>
              <w:pStyle w:val="ListParagraph"/>
              <w:spacing w:after="0" w:line="240" w:lineRule="auto"/>
              <w:ind w:left="0"/>
              <w:jc w:val="center"/>
              <w:rPr>
                <w:rFonts w:asciiTheme="majorBidi" w:eastAsiaTheme="minorEastAsia" w:hAnsiTheme="majorBidi" w:cstheme="majorBidi"/>
                <w:b w:val="0"/>
                <w:bCs w:val="0"/>
              </w:rPr>
            </w:pPr>
            <w:r w:rsidRPr="00E35F4E">
              <w:rPr>
                <w:rFonts w:asciiTheme="majorBidi" w:eastAsiaTheme="minorEastAsia" w:hAnsiTheme="majorBidi" w:cstheme="majorBidi"/>
              </w:rPr>
              <w:t>Besar Persentase</w:t>
            </w:r>
          </w:p>
        </w:tc>
        <w:tc>
          <w:tcPr>
            <w:tcW w:w="4252" w:type="dxa"/>
          </w:tcPr>
          <w:p w:rsidR="00E35F4E" w:rsidRPr="00E35F4E" w:rsidRDefault="00E35F4E" w:rsidP="00E35F4E">
            <w:pPr>
              <w:pStyle w:val="ListParagraph"/>
              <w:spacing w:after="0" w:line="240" w:lineRule="auto"/>
              <w:ind w:left="0"/>
              <w:jc w:val="center"/>
              <w:cnfStyle w:val="100000000000"/>
              <w:rPr>
                <w:rFonts w:asciiTheme="majorBidi" w:eastAsiaTheme="minorEastAsia" w:hAnsiTheme="majorBidi" w:cstheme="majorBidi"/>
                <w:b w:val="0"/>
                <w:bCs w:val="0"/>
              </w:rPr>
            </w:pPr>
            <w:r w:rsidRPr="00E35F4E">
              <w:rPr>
                <w:rFonts w:asciiTheme="majorBidi" w:eastAsiaTheme="minorEastAsia" w:hAnsiTheme="majorBidi" w:cstheme="majorBidi"/>
              </w:rPr>
              <w:t>Kriteria</w:t>
            </w:r>
          </w:p>
        </w:tc>
      </w:tr>
      <w:tr w:rsidR="00E35F4E" w:rsidRPr="00E35F4E" w:rsidTr="00E13899">
        <w:tc>
          <w:tcPr>
            <w:cnfStyle w:val="001000000000"/>
            <w:tcW w:w="4712" w:type="dxa"/>
          </w:tcPr>
          <w:p w:rsidR="00E35F4E" w:rsidRPr="00E35F4E" w:rsidRDefault="00E35F4E" w:rsidP="00E35F4E">
            <w:pPr>
              <w:pStyle w:val="ListParagraph"/>
              <w:spacing w:after="0" w:line="240" w:lineRule="auto"/>
              <w:ind w:left="0"/>
              <w:jc w:val="center"/>
              <w:rPr>
                <w:rFonts w:asciiTheme="majorBidi" w:eastAsiaTheme="minorEastAsia" w:hAnsiTheme="majorBidi" w:cstheme="majorBidi"/>
                <w:bCs w:val="0"/>
              </w:rPr>
            </w:pPr>
            <w:r w:rsidRPr="00E35F4E">
              <w:rPr>
                <w:rFonts w:asciiTheme="majorBidi" w:eastAsiaTheme="minorEastAsia" w:hAnsiTheme="majorBidi" w:cstheme="majorBidi"/>
              </w:rPr>
              <w:t>0% ≥ 30%</w:t>
            </w:r>
          </w:p>
        </w:tc>
        <w:tc>
          <w:tcPr>
            <w:tcW w:w="4252" w:type="dxa"/>
          </w:tcPr>
          <w:p w:rsidR="00E35F4E" w:rsidRPr="00E35F4E" w:rsidRDefault="00E35F4E" w:rsidP="00E35F4E">
            <w:pPr>
              <w:pStyle w:val="ListParagraph"/>
              <w:spacing w:after="0" w:line="240" w:lineRule="auto"/>
              <w:ind w:left="0"/>
              <w:jc w:val="center"/>
              <w:cnfStyle w:val="000000000000"/>
              <w:rPr>
                <w:rFonts w:asciiTheme="majorBidi" w:eastAsiaTheme="minorEastAsia" w:hAnsiTheme="majorBidi" w:cstheme="majorBidi"/>
                <w:bCs/>
              </w:rPr>
            </w:pPr>
            <w:r w:rsidRPr="00E35F4E">
              <w:rPr>
                <w:rFonts w:asciiTheme="majorBidi" w:eastAsiaTheme="minorEastAsia" w:hAnsiTheme="majorBidi" w:cstheme="majorBidi"/>
                <w:bCs/>
              </w:rPr>
              <w:t>Rendah</w:t>
            </w:r>
          </w:p>
        </w:tc>
      </w:tr>
      <w:tr w:rsidR="00E35F4E" w:rsidRPr="00E35F4E" w:rsidTr="00E13899">
        <w:tc>
          <w:tcPr>
            <w:cnfStyle w:val="001000000000"/>
            <w:tcW w:w="4712" w:type="dxa"/>
          </w:tcPr>
          <w:p w:rsidR="00E35F4E" w:rsidRPr="00E35F4E" w:rsidRDefault="00E35F4E" w:rsidP="00E35F4E">
            <w:pPr>
              <w:pStyle w:val="ListParagraph"/>
              <w:spacing w:after="0" w:line="240" w:lineRule="auto"/>
              <w:ind w:left="0"/>
              <w:jc w:val="center"/>
              <w:rPr>
                <w:rFonts w:asciiTheme="majorBidi" w:eastAsiaTheme="minorEastAsia" w:hAnsiTheme="majorBidi" w:cstheme="majorBidi"/>
                <w:bCs w:val="0"/>
              </w:rPr>
            </w:pPr>
            <w:r w:rsidRPr="00E35F4E">
              <w:rPr>
                <w:rFonts w:asciiTheme="majorBidi" w:eastAsiaTheme="minorEastAsia" w:hAnsiTheme="majorBidi" w:cstheme="majorBidi"/>
              </w:rPr>
              <w:t>31% ≥ 60%</w:t>
            </w:r>
          </w:p>
        </w:tc>
        <w:tc>
          <w:tcPr>
            <w:tcW w:w="4252" w:type="dxa"/>
          </w:tcPr>
          <w:p w:rsidR="00E35F4E" w:rsidRPr="00E35F4E" w:rsidRDefault="00E35F4E" w:rsidP="00E35F4E">
            <w:pPr>
              <w:pStyle w:val="ListParagraph"/>
              <w:spacing w:after="0" w:line="240" w:lineRule="auto"/>
              <w:ind w:left="0"/>
              <w:jc w:val="center"/>
              <w:cnfStyle w:val="000000000000"/>
              <w:rPr>
                <w:rFonts w:asciiTheme="majorBidi" w:eastAsiaTheme="minorEastAsia" w:hAnsiTheme="majorBidi" w:cstheme="majorBidi"/>
                <w:bCs/>
              </w:rPr>
            </w:pPr>
            <w:r w:rsidRPr="00E35F4E">
              <w:rPr>
                <w:rFonts w:asciiTheme="majorBidi" w:eastAsiaTheme="minorEastAsia" w:hAnsiTheme="majorBidi" w:cstheme="majorBidi"/>
                <w:bCs/>
              </w:rPr>
              <w:t>Sedang</w:t>
            </w:r>
          </w:p>
        </w:tc>
      </w:tr>
      <w:tr w:rsidR="00E35F4E" w:rsidRPr="00E35F4E" w:rsidTr="00E13899">
        <w:tc>
          <w:tcPr>
            <w:cnfStyle w:val="001000000000"/>
            <w:tcW w:w="4712" w:type="dxa"/>
          </w:tcPr>
          <w:p w:rsidR="00E35F4E" w:rsidRPr="00E35F4E" w:rsidRDefault="00E35F4E" w:rsidP="00E35F4E">
            <w:pPr>
              <w:pStyle w:val="ListParagraph"/>
              <w:spacing w:after="0" w:line="240" w:lineRule="auto"/>
              <w:ind w:left="0"/>
              <w:jc w:val="center"/>
              <w:rPr>
                <w:rFonts w:asciiTheme="majorBidi" w:eastAsiaTheme="minorEastAsia" w:hAnsiTheme="majorBidi" w:cstheme="majorBidi"/>
                <w:bCs w:val="0"/>
              </w:rPr>
            </w:pPr>
            <w:r w:rsidRPr="00E35F4E">
              <w:rPr>
                <w:rFonts w:asciiTheme="majorBidi" w:eastAsiaTheme="minorEastAsia" w:hAnsiTheme="majorBidi" w:cstheme="majorBidi"/>
              </w:rPr>
              <w:t>61% ≥ 100%</w:t>
            </w:r>
          </w:p>
        </w:tc>
        <w:tc>
          <w:tcPr>
            <w:tcW w:w="4252" w:type="dxa"/>
          </w:tcPr>
          <w:p w:rsidR="00E35F4E" w:rsidRPr="00E35F4E" w:rsidRDefault="00E35F4E" w:rsidP="00E35F4E">
            <w:pPr>
              <w:pStyle w:val="ListParagraph"/>
              <w:spacing w:after="0" w:line="240" w:lineRule="auto"/>
              <w:ind w:left="0"/>
              <w:jc w:val="center"/>
              <w:cnfStyle w:val="000000000000"/>
              <w:rPr>
                <w:rFonts w:asciiTheme="majorBidi" w:eastAsiaTheme="minorEastAsia" w:hAnsiTheme="majorBidi" w:cstheme="majorBidi"/>
                <w:bCs/>
              </w:rPr>
            </w:pPr>
            <w:r w:rsidRPr="00E35F4E">
              <w:rPr>
                <w:rFonts w:asciiTheme="majorBidi" w:eastAsiaTheme="minorEastAsia" w:hAnsiTheme="majorBidi" w:cstheme="majorBidi"/>
                <w:bCs/>
              </w:rPr>
              <w:t>Tinggi</w:t>
            </w:r>
          </w:p>
        </w:tc>
      </w:tr>
    </w:tbl>
    <w:p w:rsidR="00E35F4E" w:rsidRPr="00E35F4E" w:rsidRDefault="00E35F4E" w:rsidP="00E35F4E">
      <w:pPr>
        <w:pStyle w:val="ListParagraph"/>
        <w:tabs>
          <w:tab w:val="left" w:pos="851"/>
        </w:tabs>
        <w:spacing w:after="0"/>
        <w:ind w:left="0"/>
        <w:rPr>
          <w:rFonts w:asciiTheme="majorBidi" w:hAnsiTheme="majorBidi" w:cstheme="majorBidi"/>
          <w:bCs/>
        </w:rPr>
      </w:pPr>
      <w:r w:rsidRPr="00E35F4E">
        <w:rPr>
          <w:rFonts w:asciiTheme="majorBidi" w:hAnsiTheme="majorBidi" w:cstheme="majorBidi"/>
          <w:bCs/>
        </w:rPr>
        <w:t>(Sumber: Handayani, 2018).</w:t>
      </w:r>
    </w:p>
    <w:p w:rsidR="00AB56FA" w:rsidRPr="00DB3756" w:rsidRDefault="00AB56FA">
      <w:pPr>
        <w:pStyle w:val="Body"/>
        <w:spacing w:before="60" w:after="120"/>
        <w:rPr>
          <w:sz w:val="22"/>
          <w:szCs w:val="22"/>
          <w:lang w:val="id-ID"/>
        </w:rPr>
      </w:pPr>
    </w:p>
    <w:p w:rsidR="00AB56FA" w:rsidRDefault="00FE3509" w:rsidP="00E35F4E">
      <w:pPr>
        <w:pStyle w:val="Heading1"/>
        <w:spacing w:before="60" w:after="120"/>
        <w:jc w:val="both"/>
        <w:rPr>
          <w:rFonts w:cs="Times New Roman"/>
          <w:szCs w:val="22"/>
        </w:rPr>
      </w:pPr>
      <w:r>
        <w:rPr>
          <w:rFonts w:cs="Times New Roman"/>
          <w:szCs w:val="22"/>
        </w:rPr>
        <w:t xml:space="preserve">HASIL DAN PEMBAHASAN </w:t>
      </w:r>
    </w:p>
    <w:p w:rsidR="000D4AF2" w:rsidRDefault="00D96070" w:rsidP="000D4AF2">
      <w:pPr>
        <w:pStyle w:val="ListParagraph"/>
        <w:tabs>
          <w:tab w:val="left" w:pos="709"/>
        </w:tabs>
        <w:spacing w:after="0" w:line="360" w:lineRule="auto"/>
        <w:ind w:left="0"/>
        <w:jc w:val="both"/>
        <w:rPr>
          <w:rFonts w:ascii="Times New Roman" w:hAnsi="Times New Roman"/>
          <w:bCs/>
          <w:lang w:val="id-ID"/>
        </w:rPr>
      </w:pPr>
      <w:r>
        <w:rPr>
          <w:rFonts w:ascii="Times New Roman" w:hAnsi="Times New Roman"/>
          <w:bCs/>
          <w:lang w:val="id-ID"/>
        </w:rPr>
        <w:tab/>
      </w:r>
      <w:r w:rsidR="00FE3509" w:rsidRPr="00E35F4E">
        <w:rPr>
          <w:rFonts w:ascii="Times New Roman" w:hAnsi="Times New Roman"/>
          <w:bCs/>
          <w:lang w:val="id-ID"/>
        </w:rPr>
        <w:t xml:space="preserve">Pengumpulan data dalam penelitian ini diperoleh dari penelitian yang dilaksanakan pada tanggal 30 Mei sampai dengan 10 Juni 2022 di Fakultas Tarbiyah Universitas Islam Negeri Ar-Raniry dengan jumlah mahasiswa Prodi Pendidikan Kimia sebanyak 25 orang dari angkatan 2019, 25 orang dari angkatan 2020, dan 25 orang dari angkatan 2021. </w:t>
      </w:r>
      <w:r w:rsidR="00FE3509" w:rsidRPr="000D4AF2">
        <w:rPr>
          <w:rFonts w:ascii="Times New Roman" w:hAnsi="Times New Roman"/>
          <w:bCs/>
          <w:lang w:val="id-ID"/>
        </w:rPr>
        <w:t xml:space="preserve">Penelitian ini dilakukan dengan menggunakan instrumen soal tes diagnostik yang disertai dengan </w:t>
      </w:r>
      <w:r w:rsidR="00FE3509" w:rsidRPr="000D4AF2">
        <w:rPr>
          <w:rFonts w:ascii="Times New Roman" w:hAnsi="Times New Roman"/>
          <w:bCs/>
          <w:i/>
          <w:iCs/>
          <w:lang w:val="id-ID"/>
        </w:rPr>
        <w:t>CRI</w:t>
      </w:r>
      <w:r w:rsidR="00FE3509" w:rsidRPr="000D4AF2">
        <w:rPr>
          <w:rFonts w:ascii="Times New Roman" w:hAnsi="Times New Roman"/>
          <w:bCs/>
          <w:lang w:val="id-ID"/>
        </w:rPr>
        <w:t xml:space="preserve"> pada materi tatanama senyawa.</w:t>
      </w:r>
    </w:p>
    <w:p w:rsidR="00FE3509" w:rsidRPr="000D4AF2" w:rsidRDefault="000D4AF2" w:rsidP="00110473">
      <w:pPr>
        <w:pStyle w:val="ListParagraph"/>
        <w:tabs>
          <w:tab w:val="left" w:pos="709"/>
        </w:tabs>
        <w:spacing w:after="0" w:line="360" w:lineRule="auto"/>
        <w:ind w:left="0"/>
        <w:jc w:val="both"/>
        <w:rPr>
          <w:rFonts w:ascii="Times New Roman" w:hAnsi="Times New Roman"/>
          <w:bCs/>
          <w:lang w:val="id-ID"/>
        </w:rPr>
      </w:pPr>
      <w:r>
        <w:rPr>
          <w:rFonts w:ascii="Times New Roman" w:hAnsi="Times New Roman"/>
          <w:bCs/>
          <w:lang w:val="id-ID"/>
        </w:rPr>
        <w:tab/>
      </w:r>
      <w:r w:rsidR="00002C15">
        <w:rPr>
          <w:rFonts w:ascii="Times New Roman" w:hAnsi="Times New Roman"/>
          <w:bCs/>
          <w:lang w:val="id-ID"/>
        </w:rPr>
        <w:t xml:space="preserve">Berdasarkan penelitian yang telah dilakukan, </w:t>
      </w:r>
      <w:r w:rsidR="00110473" w:rsidRPr="00262826">
        <w:rPr>
          <w:rFonts w:ascii="Times New Roman" w:hAnsi="Times New Roman"/>
          <w:bCs/>
          <w:lang w:val="id-ID"/>
        </w:rPr>
        <w:t>diperoleh</w:t>
      </w:r>
      <w:r w:rsidR="00FE3509" w:rsidRPr="00262826">
        <w:rPr>
          <w:rFonts w:asciiTheme="majorBidi" w:hAnsiTheme="majorBidi" w:cstheme="majorBidi"/>
          <w:bCs/>
          <w:lang w:val="id-ID"/>
        </w:rPr>
        <w:t xml:space="preserve"> </w:t>
      </w:r>
      <w:r w:rsidR="00FE3509" w:rsidRPr="00262826">
        <w:rPr>
          <w:rFonts w:asciiTheme="majorBidi" w:eastAsiaTheme="minorEastAsia" w:hAnsiTheme="majorBidi" w:cstheme="majorBidi"/>
          <w:bCs/>
          <w:lang w:val="id-ID"/>
        </w:rPr>
        <w:t>data hasil jawaban tes mahasiswa 2019 menurut kategori tingkat pemahaman pada setiap butir soal, maka didapat hasil perbandingan persentase setiap kategori secara keseluruhan pada materi tatanama senyawa yang dapat dilihat</w:t>
      </w:r>
      <w:r w:rsidR="00FE3509" w:rsidRPr="000D4AF2">
        <w:rPr>
          <w:rFonts w:asciiTheme="majorBidi" w:eastAsiaTheme="minorEastAsia" w:hAnsiTheme="majorBidi" w:cstheme="majorBidi"/>
          <w:bCs/>
          <w:lang w:val="id-ID"/>
        </w:rPr>
        <w:t xml:space="preserve"> pada gambar berikut ini:</w:t>
      </w:r>
    </w:p>
    <w:p w:rsidR="00E35F4E" w:rsidRDefault="00FE3509" w:rsidP="00E35F4E">
      <w:pPr>
        <w:spacing w:after="0" w:line="360" w:lineRule="auto"/>
        <w:jc w:val="center"/>
        <w:rPr>
          <w:rFonts w:asciiTheme="majorBidi" w:eastAsiaTheme="minorEastAsia" w:hAnsiTheme="majorBidi" w:cstheme="majorBidi"/>
          <w:bCs/>
          <w:lang w:val="id-ID"/>
        </w:rPr>
      </w:pPr>
      <w:r w:rsidRPr="00D96070">
        <w:rPr>
          <w:rFonts w:asciiTheme="majorBidi" w:hAnsiTheme="majorBidi" w:cstheme="majorBidi"/>
          <w:noProof/>
          <w:lang w:val="id-ID" w:eastAsia="id-ID"/>
        </w:rPr>
        <w:drawing>
          <wp:inline distT="0" distB="0" distL="0" distR="0">
            <wp:extent cx="3598091" cy="2547257"/>
            <wp:effectExtent l="19050" t="0" r="21409" b="5443"/>
            <wp:docPr id="1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E3509" w:rsidRPr="00E35F4E" w:rsidRDefault="00FE3509" w:rsidP="00E35F4E">
      <w:pPr>
        <w:spacing w:after="0" w:line="360" w:lineRule="auto"/>
        <w:jc w:val="center"/>
        <w:rPr>
          <w:rFonts w:asciiTheme="majorBidi" w:eastAsiaTheme="minorEastAsia" w:hAnsiTheme="majorBidi" w:cstheme="majorBidi"/>
          <w:bCs/>
          <w:lang w:val="id-ID"/>
        </w:rPr>
      </w:pPr>
      <w:r w:rsidRPr="000D4AF2">
        <w:rPr>
          <w:rFonts w:asciiTheme="majorBidi" w:hAnsiTheme="majorBidi" w:cstheme="majorBidi"/>
          <w:bCs/>
          <w:i/>
          <w:iCs/>
          <w:lang w:val="id-ID"/>
        </w:rPr>
        <w:t>Gambar 1. Grafik Perbandingan Persentase Miskonsepsi Mahasiswa  Angkatan 2019.</w:t>
      </w:r>
    </w:p>
    <w:p w:rsidR="00FE3509" w:rsidRPr="00D96070" w:rsidRDefault="00FE3509" w:rsidP="00681360">
      <w:pPr>
        <w:tabs>
          <w:tab w:val="left" w:pos="709"/>
        </w:tabs>
        <w:spacing w:after="0" w:line="360" w:lineRule="auto"/>
        <w:jc w:val="both"/>
        <w:rPr>
          <w:rFonts w:asciiTheme="majorBidi" w:hAnsiTheme="majorBidi" w:cstheme="majorBidi"/>
          <w:bCs/>
          <w:lang w:val="id-ID"/>
        </w:rPr>
      </w:pPr>
      <w:r w:rsidRPr="000D4AF2">
        <w:rPr>
          <w:rFonts w:asciiTheme="majorBidi" w:hAnsiTheme="majorBidi" w:cstheme="majorBidi"/>
          <w:bCs/>
          <w:lang w:val="id-ID"/>
        </w:rPr>
        <w:tab/>
        <w:t>Pada gambar 1 dapat dilihat nilai rata-rata persentase kategori tingkat pemahaman mahasiswa angkatan 2019 secara keseluruhan. Berdasarkan grafik tersebut dapat diketahui hasil persentase miskonsepsi mahasiswa pada materi tatanama senyawa. Untuk melihat lebih jelas nilai persentase miskonsepsi mahasiswa angkatan 2019 berdasarkan indikator soal pada setiap butir soal diura</w:t>
      </w:r>
      <w:r w:rsidR="00110473">
        <w:rPr>
          <w:rFonts w:asciiTheme="majorBidi" w:hAnsiTheme="majorBidi" w:cstheme="majorBidi"/>
          <w:bCs/>
          <w:lang w:val="id-ID"/>
        </w:rPr>
        <w:t>ikan pada tabel 3</w:t>
      </w:r>
      <w:r w:rsidRPr="000D4AF2">
        <w:rPr>
          <w:rFonts w:asciiTheme="majorBidi" w:hAnsiTheme="majorBidi" w:cstheme="majorBidi"/>
          <w:bCs/>
          <w:lang w:val="id-ID"/>
        </w:rPr>
        <w:t xml:space="preserve"> sebagai berikut:</w:t>
      </w:r>
    </w:p>
    <w:p w:rsidR="00FE3509" w:rsidRPr="00E35F4E" w:rsidRDefault="00681360" w:rsidP="00E35F4E">
      <w:pPr>
        <w:tabs>
          <w:tab w:val="left" w:pos="709"/>
        </w:tabs>
        <w:spacing w:after="0" w:line="360" w:lineRule="auto"/>
        <w:jc w:val="center"/>
        <w:rPr>
          <w:rFonts w:asciiTheme="majorBidi" w:hAnsiTheme="majorBidi" w:cstheme="majorBidi"/>
          <w:bCs/>
          <w:i/>
          <w:iCs/>
        </w:rPr>
      </w:pPr>
      <w:r>
        <w:rPr>
          <w:rFonts w:asciiTheme="majorBidi" w:hAnsiTheme="majorBidi" w:cstheme="majorBidi"/>
          <w:bCs/>
          <w:i/>
          <w:iCs/>
        </w:rPr>
        <w:t xml:space="preserve">Tabel </w:t>
      </w:r>
      <w:r w:rsidR="00110473">
        <w:rPr>
          <w:rFonts w:asciiTheme="majorBidi" w:hAnsiTheme="majorBidi" w:cstheme="majorBidi"/>
          <w:bCs/>
          <w:i/>
          <w:iCs/>
          <w:lang w:val="id-ID"/>
        </w:rPr>
        <w:t>3</w:t>
      </w:r>
      <w:r w:rsidR="00FE3509" w:rsidRPr="00E35F4E">
        <w:rPr>
          <w:rFonts w:asciiTheme="majorBidi" w:hAnsiTheme="majorBidi" w:cstheme="majorBidi"/>
          <w:bCs/>
          <w:i/>
          <w:iCs/>
        </w:rPr>
        <w:t xml:space="preserve">. Perhitungan Persentase Miskonsepsi pada Mahasiswa </w:t>
      </w:r>
      <w:r>
        <w:rPr>
          <w:rFonts w:asciiTheme="majorBidi" w:hAnsiTheme="majorBidi" w:cstheme="majorBidi"/>
          <w:bCs/>
          <w:i/>
          <w:iCs/>
        </w:rPr>
        <w:t>Angkatan 2019</w:t>
      </w:r>
      <w:r>
        <w:rPr>
          <w:rFonts w:asciiTheme="majorBidi" w:hAnsiTheme="majorBidi" w:cstheme="majorBidi"/>
          <w:bCs/>
          <w:i/>
          <w:iCs/>
          <w:lang w:val="id-ID"/>
        </w:rPr>
        <w:t xml:space="preserve"> </w:t>
      </w:r>
      <w:r w:rsidR="00FE3509" w:rsidRPr="00E35F4E">
        <w:rPr>
          <w:rFonts w:asciiTheme="majorBidi" w:hAnsiTheme="majorBidi" w:cstheme="majorBidi"/>
          <w:bCs/>
          <w:i/>
          <w:iCs/>
        </w:rPr>
        <w:t>Berdasarkan Indikator Soal.</w:t>
      </w:r>
    </w:p>
    <w:tbl>
      <w:tblPr>
        <w:tblStyle w:val="LightShading1"/>
        <w:tblW w:w="8964" w:type="dxa"/>
        <w:tblLayout w:type="fixed"/>
        <w:tblLook w:val="04A0"/>
      </w:tblPr>
      <w:tblGrid>
        <w:gridCol w:w="1276"/>
        <w:gridCol w:w="3436"/>
        <w:gridCol w:w="4252"/>
      </w:tblGrid>
      <w:tr w:rsidR="00FE3509" w:rsidRPr="00D96070" w:rsidTr="00E13899">
        <w:trPr>
          <w:cnfStyle w:val="100000000000"/>
        </w:trPr>
        <w:tc>
          <w:tcPr>
            <w:cnfStyle w:val="001000000000"/>
            <w:tcW w:w="1276" w:type="dxa"/>
          </w:tcPr>
          <w:p w:rsidR="00FE3509" w:rsidRPr="00D96070" w:rsidRDefault="00FE3509" w:rsidP="00681360">
            <w:pPr>
              <w:spacing w:after="0" w:line="240" w:lineRule="auto"/>
              <w:jc w:val="center"/>
              <w:rPr>
                <w:rFonts w:asciiTheme="majorBidi" w:hAnsiTheme="majorBidi" w:cstheme="majorBidi"/>
                <w:b w:val="0"/>
              </w:rPr>
            </w:pPr>
            <w:r w:rsidRPr="00D96070">
              <w:rPr>
                <w:rFonts w:asciiTheme="majorBidi" w:hAnsiTheme="majorBidi" w:cstheme="majorBidi"/>
                <w:b w:val="0"/>
              </w:rPr>
              <w:t>No. Soal</w:t>
            </w:r>
          </w:p>
        </w:tc>
        <w:tc>
          <w:tcPr>
            <w:tcW w:w="3436" w:type="dxa"/>
          </w:tcPr>
          <w:p w:rsidR="00FE3509" w:rsidRPr="00D96070" w:rsidRDefault="00FE3509" w:rsidP="00681360">
            <w:pPr>
              <w:spacing w:after="0" w:line="240" w:lineRule="auto"/>
              <w:jc w:val="center"/>
              <w:cnfStyle w:val="100000000000"/>
              <w:rPr>
                <w:rFonts w:asciiTheme="majorBidi" w:hAnsiTheme="majorBidi" w:cstheme="majorBidi"/>
                <w:b w:val="0"/>
              </w:rPr>
            </w:pPr>
            <w:r w:rsidRPr="00D96070">
              <w:rPr>
                <w:rFonts w:asciiTheme="majorBidi" w:hAnsiTheme="majorBidi" w:cstheme="majorBidi"/>
                <w:b w:val="0"/>
              </w:rPr>
              <w:t>Indikator Soal</w:t>
            </w:r>
          </w:p>
        </w:tc>
        <w:tc>
          <w:tcPr>
            <w:tcW w:w="4252" w:type="dxa"/>
          </w:tcPr>
          <w:p w:rsidR="00FE3509" w:rsidRPr="00D96070" w:rsidRDefault="00FE3509" w:rsidP="00681360">
            <w:pPr>
              <w:spacing w:after="0" w:line="240" w:lineRule="auto"/>
              <w:jc w:val="center"/>
              <w:cnfStyle w:val="100000000000"/>
              <w:rPr>
                <w:rFonts w:asciiTheme="majorBidi" w:hAnsiTheme="majorBidi" w:cstheme="majorBidi"/>
                <w:b w:val="0"/>
              </w:rPr>
            </w:pPr>
            <w:r w:rsidRPr="00D96070">
              <w:rPr>
                <w:rFonts w:asciiTheme="majorBidi" w:hAnsiTheme="majorBidi" w:cstheme="majorBidi"/>
                <w:b w:val="0"/>
              </w:rPr>
              <w:t>Persentase Tingkat Miskonsepsi (%)</w:t>
            </w:r>
          </w:p>
        </w:tc>
      </w:tr>
      <w:tr w:rsidR="00FE3509" w:rsidRPr="00D96070" w:rsidTr="00E13899">
        <w:tc>
          <w:tcPr>
            <w:cnfStyle w:val="001000000000"/>
            <w:tcW w:w="1276" w:type="dxa"/>
          </w:tcPr>
          <w:p w:rsidR="00FE3509" w:rsidRPr="00D96070" w:rsidRDefault="00FE3509" w:rsidP="00681360">
            <w:pPr>
              <w:spacing w:after="0" w:line="240" w:lineRule="auto"/>
              <w:jc w:val="center"/>
              <w:rPr>
                <w:rFonts w:asciiTheme="majorBidi" w:hAnsiTheme="majorBidi" w:cstheme="majorBidi"/>
              </w:rPr>
            </w:pPr>
            <w:r w:rsidRPr="00D96070">
              <w:rPr>
                <w:rFonts w:asciiTheme="majorBidi" w:hAnsiTheme="majorBidi" w:cstheme="majorBidi"/>
              </w:rPr>
              <w:t>1</w:t>
            </w:r>
          </w:p>
        </w:tc>
        <w:tc>
          <w:tcPr>
            <w:tcW w:w="3436" w:type="dxa"/>
            <w:vMerge w:val="restart"/>
          </w:tcPr>
          <w:p w:rsidR="00FE3509" w:rsidRPr="00D96070" w:rsidRDefault="00FE3509" w:rsidP="00681360">
            <w:pPr>
              <w:spacing w:after="0" w:line="240" w:lineRule="auto"/>
              <w:cnfStyle w:val="000000000000"/>
              <w:rPr>
                <w:rFonts w:asciiTheme="majorBidi" w:hAnsiTheme="majorBidi" w:cstheme="majorBidi"/>
                <w:lang w:val="fr-FR"/>
              </w:rPr>
            </w:pPr>
            <w:r w:rsidRPr="00D96070">
              <w:rPr>
                <w:rFonts w:asciiTheme="majorBidi" w:hAnsiTheme="majorBidi" w:cstheme="majorBidi"/>
                <w:lang w:val="fr-FR"/>
              </w:rPr>
              <w:t>Menjelaskan dan menentukan tatanama senyawa ion</w:t>
            </w:r>
          </w:p>
        </w:tc>
        <w:tc>
          <w:tcPr>
            <w:tcW w:w="4252" w:type="dxa"/>
          </w:tcPr>
          <w:p w:rsidR="00FE3509" w:rsidRPr="00D96070" w:rsidRDefault="00FE3509" w:rsidP="00681360">
            <w:pPr>
              <w:pStyle w:val="ListParagraph"/>
              <w:spacing w:after="0" w:line="240" w:lineRule="auto"/>
              <w:ind w:left="0"/>
              <w:jc w:val="center"/>
              <w:cnfStyle w:val="000000000000"/>
              <w:rPr>
                <w:rFonts w:asciiTheme="majorBidi" w:hAnsiTheme="majorBidi" w:cstheme="majorBidi"/>
              </w:rPr>
            </w:pPr>
            <w:r w:rsidRPr="00D96070">
              <w:rPr>
                <w:rFonts w:asciiTheme="majorBidi" w:hAnsiTheme="majorBidi" w:cstheme="majorBidi"/>
              </w:rPr>
              <w:t>0</w:t>
            </w:r>
          </w:p>
        </w:tc>
      </w:tr>
      <w:tr w:rsidR="00FE3509" w:rsidRPr="00D96070" w:rsidTr="00E13899">
        <w:tc>
          <w:tcPr>
            <w:cnfStyle w:val="001000000000"/>
            <w:tcW w:w="1276" w:type="dxa"/>
          </w:tcPr>
          <w:p w:rsidR="00FE3509" w:rsidRPr="00D96070" w:rsidRDefault="00FE3509" w:rsidP="00681360">
            <w:pPr>
              <w:spacing w:after="0" w:line="240" w:lineRule="auto"/>
              <w:jc w:val="center"/>
              <w:rPr>
                <w:rFonts w:asciiTheme="majorBidi" w:hAnsiTheme="majorBidi" w:cstheme="majorBidi"/>
              </w:rPr>
            </w:pPr>
            <w:r w:rsidRPr="00D96070">
              <w:rPr>
                <w:rFonts w:asciiTheme="majorBidi" w:hAnsiTheme="majorBidi" w:cstheme="majorBidi"/>
              </w:rPr>
              <w:t>2</w:t>
            </w:r>
          </w:p>
        </w:tc>
        <w:tc>
          <w:tcPr>
            <w:tcW w:w="3436" w:type="dxa"/>
            <w:vMerge/>
          </w:tcPr>
          <w:p w:rsidR="00FE3509" w:rsidRPr="00D96070" w:rsidRDefault="00FE3509" w:rsidP="00681360">
            <w:pPr>
              <w:spacing w:after="0" w:line="240" w:lineRule="auto"/>
              <w:cnfStyle w:val="000000000000"/>
              <w:rPr>
                <w:rFonts w:asciiTheme="majorBidi" w:hAnsiTheme="majorBidi" w:cstheme="majorBidi"/>
              </w:rPr>
            </w:pPr>
          </w:p>
        </w:tc>
        <w:tc>
          <w:tcPr>
            <w:tcW w:w="4252" w:type="dxa"/>
          </w:tcPr>
          <w:p w:rsidR="00FE3509" w:rsidRPr="00D96070" w:rsidRDefault="00FE3509" w:rsidP="00681360">
            <w:pPr>
              <w:pStyle w:val="ListParagraph"/>
              <w:spacing w:after="0" w:line="240" w:lineRule="auto"/>
              <w:ind w:left="0"/>
              <w:jc w:val="center"/>
              <w:cnfStyle w:val="000000000000"/>
              <w:rPr>
                <w:rFonts w:asciiTheme="majorBidi" w:hAnsiTheme="majorBidi" w:cstheme="majorBidi"/>
              </w:rPr>
            </w:pPr>
            <w:r w:rsidRPr="00D96070">
              <w:rPr>
                <w:rFonts w:asciiTheme="majorBidi" w:hAnsiTheme="majorBidi" w:cstheme="majorBidi"/>
              </w:rPr>
              <w:t>16</w:t>
            </w:r>
          </w:p>
        </w:tc>
      </w:tr>
      <w:tr w:rsidR="00FE3509" w:rsidRPr="00D96070" w:rsidTr="00E13899">
        <w:tc>
          <w:tcPr>
            <w:cnfStyle w:val="001000000000"/>
            <w:tcW w:w="1276" w:type="dxa"/>
          </w:tcPr>
          <w:p w:rsidR="00FE3509" w:rsidRPr="00D96070" w:rsidRDefault="00FE3509" w:rsidP="00681360">
            <w:pPr>
              <w:spacing w:after="0" w:line="240" w:lineRule="auto"/>
              <w:jc w:val="center"/>
              <w:rPr>
                <w:rFonts w:asciiTheme="majorBidi" w:hAnsiTheme="majorBidi" w:cstheme="majorBidi"/>
              </w:rPr>
            </w:pPr>
            <w:r w:rsidRPr="00D96070">
              <w:rPr>
                <w:rFonts w:asciiTheme="majorBidi" w:hAnsiTheme="majorBidi" w:cstheme="majorBidi"/>
              </w:rPr>
              <w:t>3</w:t>
            </w:r>
          </w:p>
        </w:tc>
        <w:tc>
          <w:tcPr>
            <w:tcW w:w="3436" w:type="dxa"/>
            <w:vMerge/>
          </w:tcPr>
          <w:p w:rsidR="00FE3509" w:rsidRPr="00D96070" w:rsidRDefault="00FE3509" w:rsidP="00681360">
            <w:pPr>
              <w:spacing w:after="0" w:line="240" w:lineRule="auto"/>
              <w:cnfStyle w:val="000000000000"/>
              <w:rPr>
                <w:rFonts w:asciiTheme="majorBidi" w:hAnsiTheme="majorBidi" w:cstheme="majorBidi"/>
              </w:rPr>
            </w:pPr>
          </w:p>
        </w:tc>
        <w:tc>
          <w:tcPr>
            <w:tcW w:w="4252" w:type="dxa"/>
          </w:tcPr>
          <w:p w:rsidR="00FE3509" w:rsidRPr="00D96070" w:rsidRDefault="00FE3509" w:rsidP="00681360">
            <w:pPr>
              <w:pStyle w:val="ListParagraph"/>
              <w:spacing w:after="0" w:line="240" w:lineRule="auto"/>
              <w:ind w:left="0"/>
              <w:jc w:val="center"/>
              <w:cnfStyle w:val="000000000000"/>
              <w:rPr>
                <w:rFonts w:asciiTheme="majorBidi" w:hAnsiTheme="majorBidi" w:cstheme="majorBidi"/>
              </w:rPr>
            </w:pPr>
            <w:r w:rsidRPr="00D96070">
              <w:rPr>
                <w:rFonts w:asciiTheme="majorBidi" w:hAnsiTheme="majorBidi" w:cstheme="majorBidi"/>
              </w:rPr>
              <w:t>8</w:t>
            </w:r>
          </w:p>
        </w:tc>
      </w:tr>
      <w:tr w:rsidR="00FE3509" w:rsidRPr="00D96070" w:rsidTr="00E13899">
        <w:tc>
          <w:tcPr>
            <w:cnfStyle w:val="001000000000"/>
            <w:tcW w:w="1276" w:type="dxa"/>
          </w:tcPr>
          <w:p w:rsidR="00FE3509" w:rsidRPr="00D96070" w:rsidRDefault="00FE3509" w:rsidP="00681360">
            <w:pPr>
              <w:spacing w:after="0" w:line="240" w:lineRule="auto"/>
              <w:jc w:val="center"/>
              <w:rPr>
                <w:rFonts w:asciiTheme="majorBidi" w:hAnsiTheme="majorBidi" w:cstheme="majorBidi"/>
              </w:rPr>
            </w:pPr>
            <w:r w:rsidRPr="00D96070">
              <w:rPr>
                <w:rFonts w:asciiTheme="majorBidi" w:hAnsiTheme="majorBidi" w:cstheme="majorBidi"/>
              </w:rPr>
              <w:t>4</w:t>
            </w:r>
          </w:p>
        </w:tc>
        <w:tc>
          <w:tcPr>
            <w:tcW w:w="3436" w:type="dxa"/>
            <w:vMerge/>
          </w:tcPr>
          <w:p w:rsidR="00FE3509" w:rsidRPr="00D96070" w:rsidRDefault="00FE3509" w:rsidP="00681360">
            <w:pPr>
              <w:spacing w:after="0" w:line="240" w:lineRule="auto"/>
              <w:cnfStyle w:val="000000000000"/>
              <w:rPr>
                <w:rFonts w:asciiTheme="majorBidi" w:hAnsiTheme="majorBidi" w:cstheme="majorBidi"/>
              </w:rPr>
            </w:pPr>
          </w:p>
        </w:tc>
        <w:tc>
          <w:tcPr>
            <w:tcW w:w="4252" w:type="dxa"/>
          </w:tcPr>
          <w:p w:rsidR="00FE3509" w:rsidRPr="00D96070" w:rsidRDefault="00FE3509" w:rsidP="00681360">
            <w:pPr>
              <w:pStyle w:val="ListParagraph"/>
              <w:spacing w:after="0" w:line="240" w:lineRule="auto"/>
              <w:ind w:left="0"/>
              <w:jc w:val="center"/>
              <w:cnfStyle w:val="000000000000"/>
              <w:rPr>
                <w:rFonts w:asciiTheme="majorBidi" w:hAnsiTheme="majorBidi" w:cstheme="majorBidi"/>
              </w:rPr>
            </w:pPr>
            <w:r w:rsidRPr="00D96070">
              <w:rPr>
                <w:rFonts w:asciiTheme="majorBidi" w:hAnsiTheme="majorBidi" w:cstheme="majorBidi"/>
              </w:rPr>
              <w:t>8</w:t>
            </w:r>
          </w:p>
        </w:tc>
      </w:tr>
      <w:tr w:rsidR="00FE3509" w:rsidRPr="00D96070" w:rsidTr="00E13899">
        <w:tc>
          <w:tcPr>
            <w:cnfStyle w:val="001000000000"/>
            <w:tcW w:w="1276" w:type="dxa"/>
          </w:tcPr>
          <w:p w:rsidR="00FE3509" w:rsidRPr="00D96070" w:rsidRDefault="00FE3509" w:rsidP="00681360">
            <w:pPr>
              <w:spacing w:after="0" w:line="240" w:lineRule="auto"/>
              <w:jc w:val="center"/>
              <w:rPr>
                <w:rFonts w:asciiTheme="majorBidi" w:hAnsiTheme="majorBidi" w:cstheme="majorBidi"/>
              </w:rPr>
            </w:pPr>
            <w:r w:rsidRPr="00D96070">
              <w:rPr>
                <w:rFonts w:asciiTheme="majorBidi" w:hAnsiTheme="majorBidi" w:cstheme="majorBidi"/>
              </w:rPr>
              <w:t>5</w:t>
            </w:r>
          </w:p>
        </w:tc>
        <w:tc>
          <w:tcPr>
            <w:tcW w:w="3436" w:type="dxa"/>
            <w:vMerge/>
          </w:tcPr>
          <w:p w:rsidR="00FE3509" w:rsidRPr="00D96070" w:rsidRDefault="00FE3509" w:rsidP="00681360">
            <w:pPr>
              <w:spacing w:after="0" w:line="240" w:lineRule="auto"/>
              <w:cnfStyle w:val="000000000000"/>
              <w:rPr>
                <w:rFonts w:asciiTheme="majorBidi" w:hAnsiTheme="majorBidi" w:cstheme="majorBidi"/>
              </w:rPr>
            </w:pPr>
          </w:p>
        </w:tc>
        <w:tc>
          <w:tcPr>
            <w:tcW w:w="4252" w:type="dxa"/>
          </w:tcPr>
          <w:p w:rsidR="00FE3509" w:rsidRPr="00D96070" w:rsidRDefault="00FE3509" w:rsidP="00681360">
            <w:pPr>
              <w:pStyle w:val="ListParagraph"/>
              <w:spacing w:after="0" w:line="240" w:lineRule="auto"/>
              <w:ind w:left="0"/>
              <w:jc w:val="center"/>
              <w:cnfStyle w:val="000000000000"/>
              <w:rPr>
                <w:rFonts w:asciiTheme="majorBidi" w:hAnsiTheme="majorBidi" w:cstheme="majorBidi"/>
              </w:rPr>
            </w:pPr>
            <w:r w:rsidRPr="00D96070">
              <w:rPr>
                <w:rFonts w:asciiTheme="majorBidi" w:hAnsiTheme="majorBidi" w:cstheme="majorBidi"/>
              </w:rPr>
              <w:t>8</w:t>
            </w:r>
          </w:p>
        </w:tc>
      </w:tr>
      <w:tr w:rsidR="00FE3509" w:rsidRPr="00D96070" w:rsidTr="00E13899">
        <w:tc>
          <w:tcPr>
            <w:cnfStyle w:val="001000000000"/>
            <w:tcW w:w="4712" w:type="dxa"/>
            <w:gridSpan w:val="2"/>
          </w:tcPr>
          <w:p w:rsidR="00FE3509" w:rsidRPr="00D96070" w:rsidRDefault="00FE3509" w:rsidP="00681360">
            <w:pPr>
              <w:spacing w:after="0" w:line="240" w:lineRule="auto"/>
              <w:jc w:val="center"/>
              <w:rPr>
                <w:rFonts w:asciiTheme="majorBidi" w:hAnsiTheme="majorBidi" w:cstheme="majorBidi"/>
                <w:b w:val="0"/>
                <w:bCs w:val="0"/>
              </w:rPr>
            </w:pPr>
            <w:r w:rsidRPr="00D96070">
              <w:rPr>
                <w:rFonts w:asciiTheme="majorBidi" w:hAnsiTheme="majorBidi" w:cstheme="majorBidi"/>
                <w:b w:val="0"/>
                <w:bCs w:val="0"/>
              </w:rPr>
              <w:t>Rata-rata</w:t>
            </w:r>
          </w:p>
        </w:tc>
        <w:tc>
          <w:tcPr>
            <w:tcW w:w="4252" w:type="dxa"/>
          </w:tcPr>
          <w:p w:rsidR="00FE3509" w:rsidRPr="00D96070" w:rsidRDefault="00FE3509" w:rsidP="00681360">
            <w:pPr>
              <w:spacing w:after="0" w:line="240" w:lineRule="auto"/>
              <w:jc w:val="center"/>
              <w:cnfStyle w:val="000000000000"/>
              <w:rPr>
                <w:rFonts w:asciiTheme="majorBidi" w:hAnsiTheme="majorBidi" w:cstheme="majorBidi"/>
                <w:b/>
                <w:bCs/>
              </w:rPr>
            </w:pPr>
            <w:r w:rsidRPr="00D96070">
              <w:rPr>
                <w:rFonts w:asciiTheme="majorBidi" w:hAnsiTheme="majorBidi" w:cstheme="majorBidi"/>
                <w:b/>
                <w:bCs/>
              </w:rPr>
              <w:t>8</w:t>
            </w:r>
          </w:p>
        </w:tc>
      </w:tr>
      <w:tr w:rsidR="00FE3509" w:rsidRPr="00D96070" w:rsidTr="00E13899">
        <w:tc>
          <w:tcPr>
            <w:cnfStyle w:val="001000000000"/>
            <w:tcW w:w="1276" w:type="dxa"/>
          </w:tcPr>
          <w:p w:rsidR="00FE3509" w:rsidRPr="00D96070" w:rsidRDefault="00FE3509" w:rsidP="00681360">
            <w:pPr>
              <w:spacing w:after="0" w:line="240" w:lineRule="auto"/>
              <w:jc w:val="center"/>
              <w:rPr>
                <w:rFonts w:asciiTheme="majorBidi" w:hAnsiTheme="majorBidi" w:cstheme="majorBidi"/>
              </w:rPr>
            </w:pPr>
            <w:r w:rsidRPr="00D96070">
              <w:rPr>
                <w:rFonts w:asciiTheme="majorBidi" w:hAnsiTheme="majorBidi" w:cstheme="majorBidi"/>
              </w:rPr>
              <w:t>6</w:t>
            </w:r>
          </w:p>
        </w:tc>
        <w:tc>
          <w:tcPr>
            <w:tcW w:w="3436" w:type="dxa"/>
            <w:vMerge w:val="restart"/>
          </w:tcPr>
          <w:p w:rsidR="00FE3509" w:rsidRPr="00D96070" w:rsidRDefault="00FE3509" w:rsidP="00681360">
            <w:pPr>
              <w:spacing w:after="0" w:line="240" w:lineRule="auto"/>
              <w:cnfStyle w:val="000000000000"/>
              <w:rPr>
                <w:rFonts w:asciiTheme="majorBidi" w:hAnsiTheme="majorBidi" w:cstheme="majorBidi"/>
              </w:rPr>
            </w:pPr>
            <w:r w:rsidRPr="00D96070">
              <w:rPr>
                <w:rFonts w:asciiTheme="majorBidi" w:hAnsiTheme="majorBidi" w:cstheme="majorBidi"/>
              </w:rPr>
              <w:t>Menjelaskan dan menentukan tatanama senyawa kovalen</w:t>
            </w:r>
          </w:p>
        </w:tc>
        <w:tc>
          <w:tcPr>
            <w:tcW w:w="4252" w:type="dxa"/>
          </w:tcPr>
          <w:p w:rsidR="00FE3509" w:rsidRPr="00D96070" w:rsidRDefault="00FE3509" w:rsidP="00681360">
            <w:pPr>
              <w:pStyle w:val="ListParagraph"/>
              <w:spacing w:after="0" w:line="240" w:lineRule="auto"/>
              <w:ind w:left="0"/>
              <w:jc w:val="center"/>
              <w:cnfStyle w:val="000000000000"/>
              <w:rPr>
                <w:rFonts w:asciiTheme="majorBidi" w:hAnsiTheme="majorBidi" w:cstheme="majorBidi"/>
              </w:rPr>
            </w:pPr>
            <w:r w:rsidRPr="00D96070">
              <w:rPr>
                <w:rFonts w:asciiTheme="majorBidi" w:hAnsiTheme="majorBidi" w:cstheme="majorBidi"/>
              </w:rPr>
              <w:t>40</w:t>
            </w:r>
          </w:p>
        </w:tc>
      </w:tr>
      <w:tr w:rsidR="00FE3509" w:rsidRPr="00D96070" w:rsidTr="00E13899">
        <w:tc>
          <w:tcPr>
            <w:cnfStyle w:val="001000000000"/>
            <w:tcW w:w="1276" w:type="dxa"/>
          </w:tcPr>
          <w:p w:rsidR="00FE3509" w:rsidRPr="00D96070" w:rsidRDefault="00FE3509" w:rsidP="00681360">
            <w:pPr>
              <w:spacing w:after="0" w:line="240" w:lineRule="auto"/>
              <w:jc w:val="center"/>
              <w:rPr>
                <w:rFonts w:asciiTheme="majorBidi" w:hAnsiTheme="majorBidi" w:cstheme="majorBidi"/>
              </w:rPr>
            </w:pPr>
            <w:r w:rsidRPr="00D96070">
              <w:rPr>
                <w:rFonts w:asciiTheme="majorBidi" w:hAnsiTheme="majorBidi" w:cstheme="majorBidi"/>
              </w:rPr>
              <w:t>7</w:t>
            </w:r>
          </w:p>
        </w:tc>
        <w:tc>
          <w:tcPr>
            <w:tcW w:w="3436" w:type="dxa"/>
            <w:vMerge/>
          </w:tcPr>
          <w:p w:rsidR="00FE3509" w:rsidRPr="00D96070" w:rsidRDefault="00FE3509" w:rsidP="00681360">
            <w:pPr>
              <w:spacing w:after="0" w:line="240" w:lineRule="auto"/>
              <w:cnfStyle w:val="000000000000"/>
              <w:rPr>
                <w:rFonts w:asciiTheme="majorBidi" w:hAnsiTheme="majorBidi" w:cstheme="majorBidi"/>
              </w:rPr>
            </w:pPr>
          </w:p>
        </w:tc>
        <w:tc>
          <w:tcPr>
            <w:tcW w:w="4252" w:type="dxa"/>
          </w:tcPr>
          <w:p w:rsidR="00FE3509" w:rsidRPr="00D96070" w:rsidRDefault="00FE3509" w:rsidP="00681360">
            <w:pPr>
              <w:pStyle w:val="ListParagraph"/>
              <w:spacing w:after="0" w:line="240" w:lineRule="auto"/>
              <w:ind w:left="0"/>
              <w:jc w:val="center"/>
              <w:cnfStyle w:val="000000000000"/>
              <w:rPr>
                <w:rFonts w:asciiTheme="majorBidi" w:hAnsiTheme="majorBidi" w:cstheme="majorBidi"/>
              </w:rPr>
            </w:pPr>
            <w:r w:rsidRPr="00D96070">
              <w:rPr>
                <w:rFonts w:asciiTheme="majorBidi" w:hAnsiTheme="majorBidi" w:cstheme="majorBidi"/>
              </w:rPr>
              <w:t>20</w:t>
            </w:r>
          </w:p>
        </w:tc>
      </w:tr>
      <w:tr w:rsidR="00FE3509" w:rsidRPr="00D96070" w:rsidTr="00E13899">
        <w:tc>
          <w:tcPr>
            <w:cnfStyle w:val="001000000000"/>
            <w:tcW w:w="1276" w:type="dxa"/>
          </w:tcPr>
          <w:p w:rsidR="00FE3509" w:rsidRPr="00D96070" w:rsidRDefault="00FE3509" w:rsidP="00681360">
            <w:pPr>
              <w:spacing w:after="0" w:line="240" w:lineRule="auto"/>
              <w:jc w:val="center"/>
              <w:rPr>
                <w:rFonts w:asciiTheme="majorBidi" w:hAnsiTheme="majorBidi" w:cstheme="majorBidi"/>
              </w:rPr>
            </w:pPr>
            <w:r w:rsidRPr="00D96070">
              <w:rPr>
                <w:rFonts w:asciiTheme="majorBidi" w:hAnsiTheme="majorBidi" w:cstheme="majorBidi"/>
              </w:rPr>
              <w:t>8</w:t>
            </w:r>
          </w:p>
        </w:tc>
        <w:tc>
          <w:tcPr>
            <w:tcW w:w="3436" w:type="dxa"/>
            <w:vMerge/>
          </w:tcPr>
          <w:p w:rsidR="00FE3509" w:rsidRPr="00D96070" w:rsidRDefault="00FE3509" w:rsidP="00681360">
            <w:pPr>
              <w:spacing w:after="0" w:line="240" w:lineRule="auto"/>
              <w:cnfStyle w:val="000000000000"/>
              <w:rPr>
                <w:rFonts w:asciiTheme="majorBidi" w:hAnsiTheme="majorBidi" w:cstheme="majorBidi"/>
              </w:rPr>
            </w:pPr>
          </w:p>
        </w:tc>
        <w:tc>
          <w:tcPr>
            <w:tcW w:w="4252" w:type="dxa"/>
          </w:tcPr>
          <w:p w:rsidR="00FE3509" w:rsidRPr="00D96070" w:rsidRDefault="00FE3509" w:rsidP="00681360">
            <w:pPr>
              <w:pStyle w:val="ListParagraph"/>
              <w:spacing w:after="0" w:line="240" w:lineRule="auto"/>
              <w:ind w:left="0"/>
              <w:jc w:val="center"/>
              <w:cnfStyle w:val="000000000000"/>
              <w:rPr>
                <w:rFonts w:asciiTheme="majorBidi" w:hAnsiTheme="majorBidi" w:cstheme="majorBidi"/>
              </w:rPr>
            </w:pPr>
            <w:r w:rsidRPr="00D96070">
              <w:rPr>
                <w:rFonts w:asciiTheme="majorBidi" w:hAnsiTheme="majorBidi" w:cstheme="majorBidi"/>
              </w:rPr>
              <w:t>8</w:t>
            </w:r>
          </w:p>
        </w:tc>
      </w:tr>
      <w:tr w:rsidR="00FE3509" w:rsidRPr="00D96070" w:rsidTr="00E13899">
        <w:tc>
          <w:tcPr>
            <w:cnfStyle w:val="001000000000"/>
            <w:tcW w:w="1276" w:type="dxa"/>
          </w:tcPr>
          <w:p w:rsidR="00FE3509" w:rsidRPr="00D96070" w:rsidRDefault="00FE3509" w:rsidP="00681360">
            <w:pPr>
              <w:spacing w:after="0" w:line="240" w:lineRule="auto"/>
              <w:jc w:val="center"/>
              <w:rPr>
                <w:rFonts w:asciiTheme="majorBidi" w:hAnsiTheme="majorBidi" w:cstheme="majorBidi"/>
              </w:rPr>
            </w:pPr>
            <w:r w:rsidRPr="00D96070">
              <w:rPr>
                <w:rFonts w:asciiTheme="majorBidi" w:hAnsiTheme="majorBidi" w:cstheme="majorBidi"/>
              </w:rPr>
              <w:t>9</w:t>
            </w:r>
          </w:p>
        </w:tc>
        <w:tc>
          <w:tcPr>
            <w:tcW w:w="3436" w:type="dxa"/>
            <w:vMerge/>
          </w:tcPr>
          <w:p w:rsidR="00FE3509" w:rsidRPr="00D96070" w:rsidRDefault="00FE3509" w:rsidP="00681360">
            <w:pPr>
              <w:spacing w:after="0" w:line="240" w:lineRule="auto"/>
              <w:cnfStyle w:val="000000000000"/>
              <w:rPr>
                <w:rFonts w:asciiTheme="majorBidi" w:hAnsiTheme="majorBidi" w:cstheme="majorBidi"/>
              </w:rPr>
            </w:pPr>
          </w:p>
        </w:tc>
        <w:tc>
          <w:tcPr>
            <w:tcW w:w="4252" w:type="dxa"/>
          </w:tcPr>
          <w:p w:rsidR="00FE3509" w:rsidRPr="00D96070" w:rsidRDefault="00FE3509" w:rsidP="00681360">
            <w:pPr>
              <w:pStyle w:val="ListParagraph"/>
              <w:spacing w:after="0" w:line="240" w:lineRule="auto"/>
              <w:ind w:left="0"/>
              <w:jc w:val="center"/>
              <w:cnfStyle w:val="000000000000"/>
              <w:rPr>
                <w:rFonts w:asciiTheme="majorBidi" w:hAnsiTheme="majorBidi" w:cstheme="majorBidi"/>
              </w:rPr>
            </w:pPr>
            <w:r w:rsidRPr="00D96070">
              <w:rPr>
                <w:rFonts w:asciiTheme="majorBidi" w:hAnsiTheme="majorBidi" w:cstheme="majorBidi"/>
              </w:rPr>
              <w:t>12</w:t>
            </w:r>
          </w:p>
        </w:tc>
      </w:tr>
      <w:tr w:rsidR="00FE3509" w:rsidRPr="00D96070" w:rsidTr="00E13899">
        <w:tc>
          <w:tcPr>
            <w:cnfStyle w:val="001000000000"/>
            <w:tcW w:w="1276" w:type="dxa"/>
          </w:tcPr>
          <w:p w:rsidR="00FE3509" w:rsidRPr="00D96070" w:rsidRDefault="00FE3509" w:rsidP="00681360">
            <w:pPr>
              <w:spacing w:after="0" w:line="240" w:lineRule="auto"/>
              <w:jc w:val="center"/>
              <w:rPr>
                <w:rFonts w:asciiTheme="majorBidi" w:hAnsiTheme="majorBidi" w:cstheme="majorBidi"/>
              </w:rPr>
            </w:pPr>
            <w:r w:rsidRPr="00D96070">
              <w:rPr>
                <w:rFonts w:asciiTheme="majorBidi" w:hAnsiTheme="majorBidi" w:cstheme="majorBidi"/>
              </w:rPr>
              <w:t>10</w:t>
            </w:r>
          </w:p>
        </w:tc>
        <w:tc>
          <w:tcPr>
            <w:tcW w:w="3436" w:type="dxa"/>
            <w:vMerge/>
          </w:tcPr>
          <w:p w:rsidR="00FE3509" w:rsidRPr="00D96070" w:rsidRDefault="00FE3509" w:rsidP="00681360">
            <w:pPr>
              <w:spacing w:after="0" w:line="240" w:lineRule="auto"/>
              <w:cnfStyle w:val="000000000000"/>
              <w:rPr>
                <w:rFonts w:asciiTheme="majorBidi" w:hAnsiTheme="majorBidi" w:cstheme="majorBidi"/>
              </w:rPr>
            </w:pPr>
          </w:p>
        </w:tc>
        <w:tc>
          <w:tcPr>
            <w:tcW w:w="4252" w:type="dxa"/>
          </w:tcPr>
          <w:p w:rsidR="00FE3509" w:rsidRPr="00D96070" w:rsidRDefault="00FE3509" w:rsidP="00681360">
            <w:pPr>
              <w:pStyle w:val="ListParagraph"/>
              <w:spacing w:after="0" w:line="240" w:lineRule="auto"/>
              <w:ind w:left="0"/>
              <w:jc w:val="center"/>
              <w:cnfStyle w:val="000000000000"/>
              <w:rPr>
                <w:rFonts w:asciiTheme="majorBidi" w:hAnsiTheme="majorBidi" w:cstheme="majorBidi"/>
              </w:rPr>
            </w:pPr>
            <w:r w:rsidRPr="00D96070">
              <w:rPr>
                <w:rFonts w:asciiTheme="majorBidi" w:hAnsiTheme="majorBidi" w:cstheme="majorBidi"/>
              </w:rPr>
              <w:t>12</w:t>
            </w:r>
          </w:p>
        </w:tc>
      </w:tr>
      <w:tr w:rsidR="00FE3509" w:rsidRPr="00D96070" w:rsidTr="00E13899">
        <w:tc>
          <w:tcPr>
            <w:cnfStyle w:val="001000000000"/>
            <w:tcW w:w="4712" w:type="dxa"/>
            <w:gridSpan w:val="2"/>
          </w:tcPr>
          <w:p w:rsidR="00FE3509" w:rsidRPr="00D96070" w:rsidRDefault="00FE3509" w:rsidP="00681360">
            <w:pPr>
              <w:spacing w:after="0" w:line="240" w:lineRule="auto"/>
              <w:jc w:val="center"/>
              <w:rPr>
                <w:rFonts w:asciiTheme="majorBidi" w:hAnsiTheme="majorBidi" w:cstheme="majorBidi"/>
              </w:rPr>
            </w:pPr>
            <w:r w:rsidRPr="00D96070">
              <w:rPr>
                <w:rFonts w:asciiTheme="majorBidi" w:hAnsiTheme="majorBidi" w:cstheme="majorBidi"/>
                <w:b w:val="0"/>
                <w:bCs w:val="0"/>
              </w:rPr>
              <w:t>Rata-rata</w:t>
            </w:r>
          </w:p>
        </w:tc>
        <w:tc>
          <w:tcPr>
            <w:tcW w:w="4252" w:type="dxa"/>
          </w:tcPr>
          <w:p w:rsidR="00FE3509" w:rsidRPr="00D96070" w:rsidRDefault="00FE3509" w:rsidP="00681360">
            <w:pPr>
              <w:spacing w:after="0" w:line="240" w:lineRule="auto"/>
              <w:jc w:val="center"/>
              <w:cnfStyle w:val="000000000000"/>
              <w:rPr>
                <w:rFonts w:asciiTheme="majorBidi" w:hAnsiTheme="majorBidi" w:cstheme="majorBidi"/>
                <w:b/>
                <w:bCs/>
              </w:rPr>
            </w:pPr>
            <w:r w:rsidRPr="00D96070">
              <w:rPr>
                <w:rFonts w:asciiTheme="majorBidi" w:hAnsiTheme="majorBidi" w:cstheme="majorBidi"/>
                <w:b/>
                <w:bCs/>
              </w:rPr>
              <w:t>18,4</w:t>
            </w:r>
          </w:p>
        </w:tc>
      </w:tr>
      <w:tr w:rsidR="00FE3509" w:rsidRPr="00D96070" w:rsidTr="00E13899">
        <w:tc>
          <w:tcPr>
            <w:cnfStyle w:val="001000000000"/>
            <w:tcW w:w="1276" w:type="dxa"/>
          </w:tcPr>
          <w:p w:rsidR="00FE3509" w:rsidRPr="00D96070" w:rsidRDefault="00FE3509" w:rsidP="00681360">
            <w:pPr>
              <w:spacing w:after="0" w:line="240" w:lineRule="auto"/>
              <w:jc w:val="center"/>
              <w:rPr>
                <w:rFonts w:asciiTheme="majorBidi" w:hAnsiTheme="majorBidi" w:cstheme="majorBidi"/>
              </w:rPr>
            </w:pPr>
            <w:r w:rsidRPr="00D96070">
              <w:rPr>
                <w:rFonts w:asciiTheme="majorBidi" w:hAnsiTheme="majorBidi" w:cstheme="majorBidi"/>
              </w:rPr>
              <w:t>11</w:t>
            </w:r>
          </w:p>
        </w:tc>
        <w:tc>
          <w:tcPr>
            <w:tcW w:w="3436" w:type="dxa"/>
            <w:vMerge w:val="restart"/>
          </w:tcPr>
          <w:p w:rsidR="00FE3509" w:rsidRDefault="00FE3509" w:rsidP="00681360">
            <w:pPr>
              <w:spacing w:after="0" w:line="240" w:lineRule="auto"/>
              <w:cnfStyle w:val="000000000000"/>
              <w:rPr>
                <w:rFonts w:asciiTheme="majorBidi" w:hAnsiTheme="majorBidi" w:cstheme="majorBidi"/>
                <w:lang w:val="id-ID"/>
              </w:rPr>
            </w:pPr>
            <w:r w:rsidRPr="00D96070">
              <w:rPr>
                <w:rFonts w:asciiTheme="majorBidi" w:hAnsiTheme="majorBidi" w:cstheme="majorBidi"/>
                <w:lang w:val="fr-FR"/>
              </w:rPr>
              <w:t>Menjelaskan dan menentukan tatanama senyawa asam, basa, dan poliatomik</w:t>
            </w:r>
          </w:p>
          <w:p w:rsidR="00681360" w:rsidRPr="00681360" w:rsidRDefault="00681360" w:rsidP="00681360">
            <w:pPr>
              <w:spacing w:after="0" w:line="240" w:lineRule="auto"/>
              <w:cnfStyle w:val="000000000000"/>
              <w:rPr>
                <w:rFonts w:asciiTheme="majorBidi" w:hAnsiTheme="majorBidi" w:cstheme="majorBidi"/>
                <w:lang w:val="id-ID"/>
              </w:rPr>
            </w:pPr>
          </w:p>
        </w:tc>
        <w:tc>
          <w:tcPr>
            <w:tcW w:w="4252" w:type="dxa"/>
          </w:tcPr>
          <w:p w:rsidR="00FE3509" w:rsidRPr="00D96070" w:rsidRDefault="00FE3509" w:rsidP="00681360">
            <w:pPr>
              <w:pStyle w:val="ListParagraph"/>
              <w:spacing w:after="0" w:line="240" w:lineRule="auto"/>
              <w:ind w:left="0"/>
              <w:jc w:val="center"/>
              <w:cnfStyle w:val="000000000000"/>
              <w:rPr>
                <w:rFonts w:asciiTheme="majorBidi" w:hAnsiTheme="majorBidi" w:cstheme="majorBidi"/>
              </w:rPr>
            </w:pPr>
            <w:r w:rsidRPr="00D96070">
              <w:rPr>
                <w:rFonts w:asciiTheme="majorBidi" w:hAnsiTheme="majorBidi" w:cstheme="majorBidi"/>
              </w:rPr>
              <w:t>12</w:t>
            </w:r>
          </w:p>
        </w:tc>
      </w:tr>
      <w:tr w:rsidR="00FE3509" w:rsidRPr="00D96070" w:rsidTr="00E13899">
        <w:tc>
          <w:tcPr>
            <w:cnfStyle w:val="001000000000"/>
            <w:tcW w:w="1276" w:type="dxa"/>
          </w:tcPr>
          <w:p w:rsidR="00FE3509" w:rsidRPr="00D96070" w:rsidRDefault="00FE3509" w:rsidP="00681360">
            <w:pPr>
              <w:spacing w:after="0" w:line="240" w:lineRule="auto"/>
              <w:jc w:val="center"/>
              <w:rPr>
                <w:rFonts w:asciiTheme="majorBidi" w:hAnsiTheme="majorBidi" w:cstheme="majorBidi"/>
              </w:rPr>
            </w:pPr>
            <w:r w:rsidRPr="00D96070">
              <w:rPr>
                <w:rFonts w:asciiTheme="majorBidi" w:hAnsiTheme="majorBidi" w:cstheme="majorBidi"/>
              </w:rPr>
              <w:t>12</w:t>
            </w:r>
          </w:p>
        </w:tc>
        <w:tc>
          <w:tcPr>
            <w:tcW w:w="3436" w:type="dxa"/>
            <w:vMerge/>
          </w:tcPr>
          <w:p w:rsidR="00FE3509" w:rsidRPr="00D96070" w:rsidRDefault="00FE3509" w:rsidP="00681360">
            <w:pPr>
              <w:spacing w:after="0" w:line="240" w:lineRule="auto"/>
              <w:cnfStyle w:val="000000000000"/>
              <w:rPr>
                <w:rFonts w:asciiTheme="majorBidi" w:hAnsiTheme="majorBidi" w:cstheme="majorBidi"/>
              </w:rPr>
            </w:pPr>
          </w:p>
        </w:tc>
        <w:tc>
          <w:tcPr>
            <w:tcW w:w="4252" w:type="dxa"/>
          </w:tcPr>
          <w:p w:rsidR="00FE3509" w:rsidRPr="00D96070" w:rsidRDefault="00FE3509" w:rsidP="00681360">
            <w:pPr>
              <w:pStyle w:val="ListParagraph"/>
              <w:spacing w:after="0" w:line="240" w:lineRule="auto"/>
              <w:ind w:left="0"/>
              <w:jc w:val="center"/>
              <w:cnfStyle w:val="000000000000"/>
              <w:rPr>
                <w:rFonts w:asciiTheme="majorBidi" w:hAnsiTheme="majorBidi" w:cstheme="majorBidi"/>
              </w:rPr>
            </w:pPr>
            <w:r w:rsidRPr="00D96070">
              <w:rPr>
                <w:rFonts w:asciiTheme="majorBidi" w:hAnsiTheme="majorBidi" w:cstheme="majorBidi"/>
              </w:rPr>
              <w:t>8</w:t>
            </w:r>
          </w:p>
        </w:tc>
      </w:tr>
      <w:tr w:rsidR="00FE3509" w:rsidRPr="00D96070" w:rsidTr="00E13899">
        <w:tc>
          <w:tcPr>
            <w:cnfStyle w:val="001000000000"/>
            <w:tcW w:w="1276" w:type="dxa"/>
          </w:tcPr>
          <w:p w:rsidR="00FE3509" w:rsidRPr="00D96070" w:rsidRDefault="00FE3509" w:rsidP="00681360">
            <w:pPr>
              <w:spacing w:after="0" w:line="240" w:lineRule="auto"/>
              <w:jc w:val="center"/>
              <w:rPr>
                <w:rFonts w:asciiTheme="majorBidi" w:hAnsiTheme="majorBidi" w:cstheme="majorBidi"/>
              </w:rPr>
            </w:pPr>
            <w:r w:rsidRPr="00D96070">
              <w:rPr>
                <w:rFonts w:asciiTheme="majorBidi" w:hAnsiTheme="majorBidi" w:cstheme="majorBidi"/>
              </w:rPr>
              <w:t>13</w:t>
            </w:r>
          </w:p>
        </w:tc>
        <w:tc>
          <w:tcPr>
            <w:tcW w:w="3436" w:type="dxa"/>
            <w:vMerge/>
          </w:tcPr>
          <w:p w:rsidR="00FE3509" w:rsidRPr="00D96070" w:rsidRDefault="00FE3509" w:rsidP="00681360">
            <w:pPr>
              <w:spacing w:after="0" w:line="240" w:lineRule="auto"/>
              <w:cnfStyle w:val="000000000000"/>
              <w:rPr>
                <w:rFonts w:asciiTheme="majorBidi" w:hAnsiTheme="majorBidi" w:cstheme="majorBidi"/>
              </w:rPr>
            </w:pPr>
          </w:p>
        </w:tc>
        <w:tc>
          <w:tcPr>
            <w:tcW w:w="4252" w:type="dxa"/>
          </w:tcPr>
          <w:p w:rsidR="00FE3509" w:rsidRPr="00D96070" w:rsidRDefault="00FE3509" w:rsidP="00681360">
            <w:pPr>
              <w:pStyle w:val="ListParagraph"/>
              <w:spacing w:after="0" w:line="240" w:lineRule="auto"/>
              <w:ind w:left="0"/>
              <w:jc w:val="center"/>
              <w:cnfStyle w:val="000000000000"/>
              <w:rPr>
                <w:rFonts w:asciiTheme="majorBidi" w:hAnsiTheme="majorBidi" w:cstheme="majorBidi"/>
              </w:rPr>
            </w:pPr>
            <w:r w:rsidRPr="00D96070">
              <w:rPr>
                <w:rFonts w:asciiTheme="majorBidi" w:hAnsiTheme="majorBidi" w:cstheme="majorBidi"/>
              </w:rPr>
              <w:t>16</w:t>
            </w:r>
          </w:p>
        </w:tc>
      </w:tr>
      <w:tr w:rsidR="00FE3509" w:rsidRPr="00D96070" w:rsidTr="00E13899">
        <w:tc>
          <w:tcPr>
            <w:cnfStyle w:val="001000000000"/>
            <w:tcW w:w="1276" w:type="dxa"/>
          </w:tcPr>
          <w:p w:rsidR="00FE3509" w:rsidRPr="00D96070" w:rsidRDefault="00FE3509" w:rsidP="00681360">
            <w:pPr>
              <w:spacing w:after="0" w:line="240" w:lineRule="auto"/>
              <w:jc w:val="center"/>
              <w:rPr>
                <w:rFonts w:asciiTheme="majorBidi" w:hAnsiTheme="majorBidi" w:cstheme="majorBidi"/>
              </w:rPr>
            </w:pPr>
            <w:r w:rsidRPr="00D96070">
              <w:rPr>
                <w:rFonts w:asciiTheme="majorBidi" w:hAnsiTheme="majorBidi" w:cstheme="majorBidi"/>
              </w:rPr>
              <w:t>14</w:t>
            </w:r>
          </w:p>
        </w:tc>
        <w:tc>
          <w:tcPr>
            <w:tcW w:w="3436" w:type="dxa"/>
            <w:vMerge/>
          </w:tcPr>
          <w:p w:rsidR="00FE3509" w:rsidRPr="00D96070" w:rsidRDefault="00FE3509" w:rsidP="00681360">
            <w:pPr>
              <w:spacing w:after="0" w:line="240" w:lineRule="auto"/>
              <w:cnfStyle w:val="000000000000"/>
              <w:rPr>
                <w:rFonts w:asciiTheme="majorBidi" w:hAnsiTheme="majorBidi" w:cstheme="majorBidi"/>
              </w:rPr>
            </w:pPr>
          </w:p>
        </w:tc>
        <w:tc>
          <w:tcPr>
            <w:tcW w:w="4252" w:type="dxa"/>
          </w:tcPr>
          <w:p w:rsidR="00FE3509" w:rsidRPr="00D96070" w:rsidRDefault="00FE3509" w:rsidP="00681360">
            <w:pPr>
              <w:pStyle w:val="ListParagraph"/>
              <w:spacing w:after="0" w:line="240" w:lineRule="auto"/>
              <w:ind w:left="0"/>
              <w:jc w:val="center"/>
              <w:cnfStyle w:val="000000000000"/>
              <w:rPr>
                <w:rFonts w:asciiTheme="majorBidi" w:hAnsiTheme="majorBidi" w:cstheme="majorBidi"/>
              </w:rPr>
            </w:pPr>
            <w:r w:rsidRPr="00D96070">
              <w:rPr>
                <w:rFonts w:asciiTheme="majorBidi" w:hAnsiTheme="majorBidi" w:cstheme="majorBidi"/>
              </w:rPr>
              <w:t>12</w:t>
            </w:r>
          </w:p>
        </w:tc>
      </w:tr>
      <w:tr w:rsidR="00FE3509" w:rsidRPr="00D96070" w:rsidTr="00E13899">
        <w:tc>
          <w:tcPr>
            <w:cnfStyle w:val="001000000000"/>
            <w:tcW w:w="1276" w:type="dxa"/>
          </w:tcPr>
          <w:p w:rsidR="00FE3509" w:rsidRPr="00D96070" w:rsidRDefault="00FE3509" w:rsidP="00681360">
            <w:pPr>
              <w:spacing w:after="0" w:line="240" w:lineRule="auto"/>
              <w:jc w:val="center"/>
              <w:rPr>
                <w:rFonts w:asciiTheme="majorBidi" w:hAnsiTheme="majorBidi" w:cstheme="majorBidi"/>
              </w:rPr>
            </w:pPr>
            <w:r w:rsidRPr="00D96070">
              <w:rPr>
                <w:rFonts w:asciiTheme="majorBidi" w:hAnsiTheme="majorBidi" w:cstheme="majorBidi"/>
              </w:rPr>
              <w:t>15</w:t>
            </w:r>
          </w:p>
        </w:tc>
        <w:tc>
          <w:tcPr>
            <w:tcW w:w="3436" w:type="dxa"/>
            <w:vMerge/>
          </w:tcPr>
          <w:p w:rsidR="00FE3509" w:rsidRPr="00D96070" w:rsidRDefault="00FE3509" w:rsidP="00681360">
            <w:pPr>
              <w:spacing w:after="0" w:line="240" w:lineRule="auto"/>
              <w:cnfStyle w:val="000000000000"/>
              <w:rPr>
                <w:rFonts w:asciiTheme="majorBidi" w:hAnsiTheme="majorBidi" w:cstheme="majorBidi"/>
              </w:rPr>
            </w:pPr>
          </w:p>
        </w:tc>
        <w:tc>
          <w:tcPr>
            <w:tcW w:w="4252" w:type="dxa"/>
          </w:tcPr>
          <w:p w:rsidR="00FE3509" w:rsidRPr="00D96070" w:rsidRDefault="00FE3509" w:rsidP="00681360">
            <w:pPr>
              <w:pStyle w:val="ListParagraph"/>
              <w:spacing w:after="0" w:line="240" w:lineRule="auto"/>
              <w:ind w:left="0"/>
              <w:jc w:val="center"/>
              <w:cnfStyle w:val="000000000000"/>
              <w:rPr>
                <w:rFonts w:asciiTheme="majorBidi" w:hAnsiTheme="majorBidi" w:cstheme="majorBidi"/>
              </w:rPr>
            </w:pPr>
            <w:r w:rsidRPr="00D96070">
              <w:rPr>
                <w:rFonts w:asciiTheme="majorBidi" w:hAnsiTheme="majorBidi" w:cstheme="majorBidi"/>
              </w:rPr>
              <w:t>12</w:t>
            </w:r>
          </w:p>
        </w:tc>
      </w:tr>
      <w:tr w:rsidR="00FE3509" w:rsidRPr="00D96070" w:rsidTr="00E13899">
        <w:tc>
          <w:tcPr>
            <w:cnfStyle w:val="001000000000"/>
            <w:tcW w:w="4712" w:type="dxa"/>
            <w:gridSpan w:val="2"/>
          </w:tcPr>
          <w:p w:rsidR="00FE3509" w:rsidRPr="00D96070" w:rsidRDefault="00FE3509" w:rsidP="00681360">
            <w:pPr>
              <w:spacing w:after="0" w:line="240" w:lineRule="auto"/>
              <w:jc w:val="center"/>
              <w:rPr>
                <w:rFonts w:asciiTheme="majorBidi" w:hAnsiTheme="majorBidi" w:cstheme="majorBidi"/>
              </w:rPr>
            </w:pPr>
            <w:r w:rsidRPr="00D96070">
              <w:rPr>
                <w:rFonts w:asciiTheme="majorBidi" w:hAnsiTheme="majorBidi" w:cstheme="majorBidi"/>
                <w:b w:val="0"/>
                <w:bCs w:val="0"/>
              </w:rPr>
              <w:t>Rata-rata</w:t>
            </w:r>
          </w:p>
        </w:tc>
        <w:tc>
          <w:tcPr>
            <w:tcW w:w="4252" w:type="dxa"/>
          </w:tcPr>
          <w:p w:rsidR="00FE3509" w:rsidRPr="00D96070" w:rsidRDefault="00FE3509" w:rsidP="00681360">
            <w:pPr>
              <w:spacing w:after="0" w:line="240" w:lineRule="auto"/>
              <w:jc w:val="center"/>
              <w:cnfStyle w:val="000000000000"/>
              <w:rPr>
                <w:rFonts w:asciiTheme="majorBidi" w:hAnsiTheme="majorBidi" w:cstheme="majorBidi"/>
                <w:b/>
                <w:bCs/>
              </w:rPr>
            </w:pPr>
            <w:r w:rsidRPr="00D96070">
              <w:rPr>
                <w:rFonts w:asciiTheme="majorBidi" w:hAnsiTheme="majorBidi" w:cstheme="majorBidi"/>
                <w:b/>
                <w:bCs/>
              </w:rPr>
              <w:t>12</w:t>
            </w:r>
          </w:p>
        </w:tc>
      </w:tr>
      <w:tr w:rsidR="00FE3509" w:rsidRPr="00D96070" w:rsidTr="00E13899">
        <w:tc>
          <w:tcPr>
            <w:cnfStyle w:val="001000000000"/>
            <w:tcW w:w="1276" w:type="dxa"/>
          </w:tcPr>
          <w:p w:rsidR="00FE3509" w:rsidRPr="00D96070" w:rsidRDefault="00FE3509" w:rsidP="00681360">
            <w:pPr>
              <w:spacing w:after="0" w:line="240" w:lineRule="auto"/>
              <w:jc w:val="center"/>
              <w:rPr>
                <w:rFonts w:asciiTheme="majorBidi" w:hAnsiTheme="majorBidi" w:cstheme="majorBidi"/>
              </w:rPr>
            </w:pPr>
            <w:r w:rsidRPr="00D96070">
              <w:rPr>
                <w:rFonts w:asciiTheme="majorBidi" w:hAnsiTheme="majorBidi" w:cstheme="majorBidi"/>
              </w:rPr>
              <w:t>16</w:t>
            </w:r>
          </w:p>
        </w:tc>
        <w:tc>
          <w:tcPr>
            <w:tcW w:w="3436" w:type="dxa"/>
            <w:vMerge w:val="restart"/>
          </w:tcPr>
          <w:p w:rsidR="00FE3509" w:rsidRPr="00D96070" w:rsidRDefault="00FE3509" w:rsidP="00681360">
            <w:pPr>
              <w:spacing w:after="0" w:line="240" w:lineRule="auto"/>
              <w:cnfStyle w:val="000000000000"/>
              <w:rPr>
                <w:rFonts w:asciiTheme="majorBidi" w:hAnsiTheme="majorBidi" w:cstheme="majorBidi"/>
              </w:rPr>
            </w:pPr>
            <w:r w:rsidRPr="00D96070">
              <w:rPr>
                <w:rFonts w:asciiTheme="majorBidi" w:hAnsiTheme="majorBidi" w:cstheme="majorBidi"/>
              </w:rPr>
              <w:t>Menjelaskan konsep reaksi kimia dan persamaan reaksi</w:t>
            </w:r>
          </w:p>
        </w:tc>
        <w:tc>
          <w:tcPr>
            <w:tcW w:w="4252" w:type="dxa"/>
          </w:tcPr>
          <w:p w:rsidR="00FE3509" w:rsidRPr="00D96070" w:rsidRDefault="00FE3509" w:rsidP="00681360">
            <w:pPr>
              <w:pStyle w:val="ListParagraph"/>
              <w:spacing w:after="0" w:line="240" w:lineRule="auto"/>
              <w:ind w:left="0"/>
              <w:jc w:val="center"/>
              <w:cnfStyle w:val="000000000000"/>
              <w:rPr>
                <w:rFonts w:asciiTheme="majorBidi" w:hAnsiTheme="majorBidi" w:cstheme="majorBidi"/>
              </w:rPr>
            </w:pPr>
            <w:r w:rsidRPr="00D96070">
              <w:rPr>
                <w:rFonts w:asciiTheme="majorBidi" w:hAnsiTheme="majorBidi" w:cstheme="majorBidi"/>
              </w:rPr>
              <w:t>12</w:t>
            </w:r>
          </w:p>
        </w:tc>
      </w:tr>
      <w:tr w:rsidR="00FE3509" w:rsidRPr="00D96070" w:rsidTr="00E13899">
        <w:tc>
          <w:tcPr>
            <w:cnfStyle w:val="001000000000"/>
            <w:tcW w:w="1276" w:type="dxa"/>
          </w:tcPr>
          <w:p w:rsidR="00FE3509" w:rsidRPr="00D96070" w:rsidRDefault="00FE3509" w:rsidP="00681360">
            <w:pPr>
              <w:spacing w:after="0" w:line="240" w:lineRule="auto"/>
              <w:jc w:val="center"/>
              <w:rPr>
                <w:rFonts w:asciiTheme="majorBidi" w:hAnsiTheme="majorBidi" w:cstheme="majorBidi"/>
              </w:rPr>
            </w:pPr>
            <w:r w:rsidRPr="00D96070">
              <w:rPr>
                <w:rFonts w:asciiTheme="majorBidi" w:hAnsiTheme="majorBidi" w:cstheme="majorBidi"/>
              </w:rPr>
              <w:t>17</w:t>
            </w:r>
          </w:p>
        </w:tc>
        <w:tc>
          <w:tcPr>
            <w:tcW w:w="3436" w:type="dxa"/>
            <w:vMerge/>
          </w:tcPr>
          <w:p w:rsidR="00FE3509" w:rsidRPr="00D96070" w:rsidRDefault="00FE3509" w:rsidP="00681360">
            <w:pPr>
              <w:spacing w:after="0" w:line="240" w:lineRule="auto"/>
              <w:cnfStyle w:val="000000000000"/>
              <w:rPr>
                <w:rFonts w:asciiTheme="majorBidi" w:hAnsiTheme="majorBidi" w:cstheme="majorBidi"/>
              </w:rPr>
            </w:pPr>
          </w:p>
        </w:tc>
        <w:tc>
          <w:tcPr>
            <w:tcW w:w="4252" w:type="dxa"/>
          </w:tcPr>
          <w:p w:rsidR="00FE3509" w:rsidRPr="00D96070" w:rsidRDefault="00FE3509" w:rsidP="00681360">
            <w:pPr>
              <w:pStyle w:val="ListParagraph"/>
              <w:spacing w:after="0" w:line="240" w:lineRule="auto"/>
              <w:ind w:left="0"/>
              <w:jc w:val="center"/>
              <w:cnfStyle w:val="000000000000"/>
              <w:rPr>
                <w:rFonts w:asciiTheme="majorBidi" w:hAnsiTheme="majorBidi" w:cstheme="majorBidi"/>
              </w:rPr>
            </w:pPr>
            <w:r w:rsidRPr="00D96070">
              <w:rPr>
                <w:rFonts w:asciiTheme="majorBidi" w:hAnsiTheme="majorBidi" w:cstheme="majorBidi"/>
              </w:rPr>
              <w:t>48</w:t>
            </w:r>
          </w:p>
        </w:tc>
      </w:tr>
      <w:tr w:rsidR="00FE3509" w:rsidRPr="00D96070" w:rsidTr="00E13899">
        <w:tc>
          <w:tcPr>
            <w:cnfStyle w:val="001000000000"/>
            <w:tcW w:w="1276" w:type="dxa"/>
          </w:tcPr>
          <w:p w:rsidR="00FE3509" w:rsidRPr="00D96070" w:rsidRDefault="00FE3509" w:rsidP="00681360">
            <w:pPr>
              <w:spacing w:after="0" w:line="240" w:lineRule="auto"/>
              <w:jc w:val="center"/>
              <w:rPr>
                <w:rFonts w:asciiTheme="majorBidi" w:hAnsiTheme="majorBidi" w:cstheme="majorBidi"/>
              </w:rPr>
            </w:pPr>
            <w:r w:rsidRPr="00D96070">
              <w:rPr>
                <w:rFonts w:asciiTheme="majorBidi" w:hAnsiTheme="majorBidi" w:cstheme="majorBidi"/>
              </w:rPr>
              <w:t>18</w:t>
            </w:r>
          </w:p>
        </w:tc>
        <w:tc>
          <w:tcPr>
            <w:tcW w:w="3436" w:type="dxa"/>
            <w:vMerge/>
          </w:tcPr>
          <w:p w:rsidR="00FE3509" w:rsidRPr="00D96070" w:rsidRDefault="00FE3509" w:rsidP="00681360">
            <w:pPr>
              <w:spacing w:after="0" w:line="240" w:lineRule="auto"/>
              <w:cnfStyle w:val="000000000000"/>
              <w:rPr>
                <w:rFonts w:asciiTheme="majorBidi" w:hAnsiTheme="majorBidi" w:cstheme="majorBidi"/>
              </w:rPr>
            </w:pPr>
          </w:p>
        </w:tc>
        <w:tc>
          <w:tcPr>
            <w:tcW w:w="4252" w:type="dxa"/>
          </w:tcPr>
          <w:p w:rsidR="00FE3509" w:rsidRPr="00D96070" w:rsidRDefault="00FE3509" w:rsidP="00681360">
            <w:pPr>
              <w:pStyle w:val="ListParagraph"/>
              <w:spacing w:after="0" w:line="240" w:lineRule="auto"/>
              <w:ind w:left="0"/>
              <w:jc w:val="center"/>
              <w:cnfStyle w:val="000000000000"/>
              <w:rPr>
                <w:rFonts w:asciiTheme="majorBidi" w:hAnsiTheme="majorBidi" w:cstheme="majorBidi"/>
              </w:rPr>
            </w:pPr>
            <w:r w:rsidRPr="00D96070">
              <w:rPr>
                <w:rFonts w:asciiTheme="majorBidi" w:hAnsiTheme="majorBidi" w:cstheme="majorBidi"/>
              </w:rPr>
              <w:t>16</w:t>
            </w:r>
          </w:p>
        </w:tc>
      </w:tr>
      <w:tr w:rsidR="00FE3509" w:rsidRPr="00D96070" w:rsidTr="00E13899">
        <w:tc>
          <w:tcPr>
            <w:cnfStyle w:val="001000000000"/>
            <w:tcW w:w="1276" w:type="dxa"/>
          </w:tcPr>
          <w:p w:rsidR="00FE3509" w:rsidRPr="00D96070" w:rsidRDefault="00FE3509" w:rsidP="00681360">
            <w:pPr>
              <w:spacing w:after="0" w:line="240" w:lineRule="auto"/>
              <w:jc w:val="center"/>
              <w:rPr>
                <w:rFonts w:asciiTheme="majorBidi" w:hAnsiTheme="majorBidi" w:cstheme="majorBidi"/>
              </w:rPr>
            </w:pPr>
            <w:r w:rsidRPr="00D96070">
              <w:rPr>
                <w:rFonts w:asciiTheme="majorBidi" w:hAnsiTheme="majorBidi" w:cstheme="majorBidi"/>
              </w:rPr>
              <w:t>19</w:t>
            </w:r>
          </w:p>
        </w:tc>
        <w:tc>
          <w:tcPr>
            <w:tcW w:w="3436" w:type="dxa"/>
            <w:vMerge/>
          </w:tcPr>
          <w:p w:rsidR="00FE3509" w:rsidRPr="00D96070" w:rsidRDefault="00FE3509" w:rsidP="00681360">
            <w:pPr>
              <w:spacing w:after="0" w:line="240" w:lineRule="auto"/>
              <w:cnfStyle w:val="000000000000"/>
              <w:rPr>
                <w:rFonts w:asciiTheme="majorBidi" w:hAnsiTheme="majorBidi" w:cstheme="majorBidi"/>
              </w:rPr>
            </w:pPr>
          </w:p>
        </w:tc>
        <w:tc>
          <w:tcPr>
            <w:tcW w:w="4252" w:type="dxa"/>
          </w:tcPr>
          <w:p w:rsidR="00FE3509" w:rsidRPr="00D96070" w:rsidRDefault="00FE3509" w:rsidP="00681360">
            <w:pPr>
              <w:pStyle w:val="ListParagraph"/>
              <w:spacing w:after="0" w:line="240" w:lineRule="auto"/>
              <w:ind w:left="0"/>
              <w:jc w:val="center"/>
              <w:cnfStyle w:val="000000000000"/>
              <w:rPr>
                <w:rFonts w:asciiTheme="majorBidi" w:hAnsiTheme="majorBidi" w:cstheme="majorBidi"/>
              </w:rPr>
            </w:pPr>
            <w:r w:rsidRPr="00D96070">
              <w:rPr>
                <w:rFonts w:asciiTheme="majorBidi" w:hAnsiTheme="majorBidi" w:cstheme="majorBidi"/>
              </w:rPr>
              <w:t>20</w:t>
            </w:r>
          </w:p>
        </w:tc>
      </w:tr>
      <w:tr w:rsidR="00FE3509" w:rsidRPr="00D96070" w:rsidTr="00E13899">
        <w:tc>
          <w:tcPr>
            <w:cnfStyle w:val="001000000000"/>
            <w:tcW w:w="1276" w:type="dxa"/>
          </w:tcPr>
          <w:p w:rsidR="00FE3509" w:rsidRPr="00D96070" w:rsidRDefault="00FE3509" w:rsidP="00681360">
            <w:pPr>
              <w:spacing w:after="0" w:line="240" w:lineRule="auto"/>
              <w:jc w:val="center"/>
              <w:rPr>
                <w:rFonts w:asciiTheme="majorBidi" w:hAnsiTheme="majorBidi" w:cstheme="majorBidi"/>
              </w:rPr>
            </w:pPr>
            <w:r w:rsidRPr="00D96070">
              <w:rPr>
                <w:rFonts w:asciiTheme="majorBidi" w:hAnsiTheme="majorBidi" w:cstheme="majorBidi"/>
              </w:rPr>
              <w:t>20</w:t>
            </w:r>
          </w:p>
        </w:tc>
        <w:tc>
          <w:tcPr>
            <w:tcW w:w="3436" w:type="dxa"/>
            <w:vMerge/>
          </w:tcPr>
          <w:p w:rsidR="00FE3509" w:rsidRPr="00D96070" w:rsidRDefault="00FE3509" w:rsidP="00681360">
            <w:pPr>
              <w:spacing w:after="0" w:line="240" w:lineRule="auto"/>
              <w:cnfStyle w:val="000000000000"/>
              <w:rPr>
                <w:rFonts w:asciiTheme="majorBidi" w:hAnsiTheme="majorBidi" w:cstheme="majorBidi"/>
              </w:rPr>
            </w:pPr>
          </w:p>
        </w:tc>
        <w:tc>
          <w:tcPr>
            <w:tcW w:w="4252" w:type="dxa"/>
          </w:tcPr>
          <w:p w:rsidR="00FE3509" w:rsidRPr="00D96070" w:rsidRDefault="00FE3509" w:rsidP="00681360">
            <w:pPr>
              <w:pStyle w:val="ListParagraph"/>
              <w:spacing w:after="0" w:line="240" w:lineRule="auto"/>
              <w:ind w:left="0"/>
              <w:jc w:val="center"/>
              <w:cnfStyle w:val="000000000000"/>
              <w:rPr>
                <w:rFonts w:asciiTheme="majorBidi" w:hAnsiTheme="majorBidi" w:cstheme="majorBidi"/>
              </w:rPr>
            </w:pPr>
            <w:r w:rsidRPr="00D96070">
              <w:rPr>
                <w:rFonts w:asciiTheme="majorBidi" w:hAnsiTheme="majorBidi" w:cstheme="majorBidi"/>
              </w:rPr>
              <w:t>20</w:t>
            </w:r>
          </w:p>
        </w:tc>
      </w:tr>
      <w:tr w:rsidR="00FE3509" w:rsidRPr="00D96070" w:rsidTr="00E13899">
        <w:tc>
          <w:tcPr>
            <w:cnfStyle w:val="001000000000"/>
            <w:tcW w:w="4712" w:type="dxa"/>
            <w:gridSpan w:val="2"/>
          </w:tcPr>
          <w:p w:rsidR="00FE3509" w:rsidRPr="00D96070" w:rsidRDefault="00FE3509" w:rsidP="00681360">
            <w:pPr>
              <w:spacing w:after="0" w:line="240" w:lineRule="auto"/>
              <w:jc w:val="center"/>
              <w:rPr>
                <w:rFonts w:asciiTheme="majorBidi" w:hAnsiTheme="majorBidi" w:cstheme="majorBidi"/>
              </w:rPr>
            </w:pPr>
            <w:r w:rsidRPr="00D96070">
              <w:rPr>
                <w:rFonts w:asciiTheme="majorBidi" w:hAnsiTheme="majorBidi" w:cstheme="majorBidi"/>
                <w:b w:val="0"/>
                <w:bCs w:val="0"/>
              </w:rPr>
              <w:t>Rata-rata</w:t>
            </w:r>
          </w:p>
        </w:tc>
        <w:tc>
          <w:tcPr>
            <w:tcW w:w="4252" w:type="dxa"/>
          </w:tcPr>
          <w:p w:rsidR="00FE3509" w:rsidRPr="00D96070" w:rsidRDefault="00FE3509" w:rsidP="00681360">
            <w:pPr>
              <w:spacing w:after="0" w:line="240" w:lineRule="auto"/>
              <w:jc w:val="center"/>
              <w:cnfStyle w:val="000000000000"/>
              <w:rPr>
                <w:rFonts w:asciiTheme="majorBidi" w:hAnsiTheme="majorBidi" w:cstheme="majorBidi"/>
                <w:b/>
                <w:bCs/>
              </w:rPr>
            </w:pPr>
            <w:r w:rsidRPr="00D96070">
              <w:rPr>
                <w:rFonts w:asciiTheme="majorBidi" w:hAnsiTheme="majorBidi" w:cstheme="majorBidi"/>
                <w:b/>
                <w:bCs/>
              </w:rPr>
              <w:t>23,2</w:t>
            </w:r>
          </w:p>
        </w:tc>
      </w:tr>
      <w:tr w:rsidR="00FE3509" w:rsidRPr="00D96070" w:rsidTr="00E13899">
        <w:tc>
          <w:tcPr>
            <w:cnfStyle w:val="001000000000"/>
            <w:tcW w:w="1276" w:type="dxa"/>
          </w:tcPr>
          <w:p w:rsidR="00FE3509" w:rsidRPr="00D96070" w:rsidRDefault="00FE3509" w:rsidP="00681360">
            <w:pPr>
              <w:spacing w:after="0" w:line="240" w:lineRule="auto"/>
              <w:jc w:val="center"/>
              <w:rPr>
                <w:rFonts w:asciiTheme="majorBidi" w:hAnsiTheme="majorBidi" w:cstheme="majorBidi"/>
              </w:rPr>
            </w:pPr>
            <w:r w:rsidRPr="00D96070">
              <w:rPr>
                <w:rFonts w:asciiTheme="majorBidi" w:hAnsiTheme="majorBidi" w:cstheme="majorBidi"/>
              </w:rPr>
              <w:t>21</w:t>
            </w:r>
          </w:p>
        </w:tc>
        <w:tc>
          <w:tcPr>
            <w:tcW w:w="3436" w:type="dxa"/>
            <w:vMerge w:val="restart"/>
          </w:tcPr>
          <w:p w:rsidR="00FE3509" w:rsidRPr="00D96070" w:rsidRDefault="00FE3509" w:rsidP="00681360">
            <w:pPr>
              <w:spacing w:after="0" w:line="240" w:lineRule="auto"/>
              <w:cnfStyle w:val="000000000000"/>
              <w:rPr>
                <w:rFonts w:asciiTheme="majorBidi" w:hAnsiTheme="majorBidi" w:cstheme="majorBidi"/>
                <w:lang w:val="fr-FR"/>
              </w:rPr>
            </w:pPr>
            <w:r w:rsidRPr="00D96070">
              <w:rPr>
                <w:rFonts w:asciiTheme="majorBidi" w:hAnsiTheme="majorBidi" w:cstheme="majorBidi"/>
                <w:lang w:val="fr-FR"/>
              </w:rPr>
              <w:t>Mampu menentukan koefisien reaksi pada suatu persamaan reaksi</w:t>
            </w:r>
          </w:p>
        </w:tc>
        <w:tc>
          <w:tcPr>
            <w:tcW w:w="4252" w:type="dxa"/>
          </w:tcPr>
          <w:p w:rsidR="00FE3509" w:rsidRPr="00D96070" w:rsidRDefault="00FE3509" w:rsidP="00681360">
            <w:pPr>
              <w:pStyle w:val="ListParagraph"/>
              <w:spacing w:after="0" w:line="240" w:lineRule="auto"/>
              <w:ind w:left="0"/>
              <w:jc w:val="center"/>
              <w:cnfStyle w:val="000000000000"/>
              <w:rPr>
                <w:rFonts w:asciiTheme="majorBidi" w:hAnsiTheme="majorBidi" w:cstheme="majorBidi"/>
              </w:rPr>
            </w:pPr>
            <w:r w:rsidRPr="00D96070">
              <w:rPr>
                <w:rFonts w:asciiTheme="majorBidi" w:hAnsiTheme="majorBidi" w:cstheme="majorBidi"/>
              </w:rPr>
              <w:t>28</w:t>
            </w:r>
          </w:p>
        </w:tc>
      </w:tr>
      <w:tr w:rsidR="00FE3509" w:rsidRPr="00D96070" w:rsidTr="00E13899">
        <w:tc>
          <w:tcPr>
            <w:cnfStyle w:val="001000000000"/>
            <w:tcW w:w="1276" w:type="dxa"/>
          </w:tcPr>
          <w:p w:rsidR="00FE3509" w:rsidRPr="00D96070" w:rsidRDefault="00FE3509" w:rsidP="00681360">
            <w:pPr>
              <w:spacing w:after="0" w:line="240" w:lineRule="auto"/>
              <w:jc w:val="center"/>
              <w:rPr>
                <w:rFonts w:asciiTheme="majorBidi" w:hAnsiTheme="majorBidi" w:cstheme="majorBidi"/>
              </w:rPr>
            </w:pPr>
            <w:r w:rsidRPr="00D96070">
              <w:rPr>
                <w:rFonts w:asciiTheme="majorBidi" w:hAnsiTheme="majorBidi" w:cstheme="majorBidi"/>
              </w:rPr>
              <w:t>22</w:t>
            </w:r>
          </w:p>
        </w:tc>
        <w:tc>
          <w:tcPr>
            <w:tcW w:w="3436" w:type="dxa"/>
            <w:vMerge/>
          </w:tcPr>
          <w:p w:rsidR="00FE3509" w:rsidRPr="00D96070" w:rsidRDefault="00FE3509" w:rsidP="00681360">
            <w:pPr>
              <w:spacing w:after="0" w:line="240" w:lineRule="auto"/>
              <w:cnfStyle w:val="000000000000"/>
              <w:rPr>
                <w:rFonts w:asciiTheme="majorBidi" w:hAnsiTheme="majorBidi" w:cstheme="majorBidi"/>
              </w:rPr>
            </w:pPr>
          </w:p>
        </w:tc>
        <w:tc>
          <w:tcPr>
            <w:tcW w:w="4252" w:type="dxa"/>
          </w:tcPr>
          <w:p w:rsidR="00FE3509" w:rsidRPr="00D96070" w:rsidRDefault="00FE3509" w:rsidP="00681360">
            <w:pPr>
              <w:pStyle w:val="ListParagraph"/>
              <w:spacing w:after="0" w:line="240" w:lineRule="auto"/>
              <w:ind w:left="0"/>
              <w:jc w:val="center"/>
              <w:cnfStyle w:val="000000000000"/>
              <w:rPr>
                <w:rFonts w:asciiTheme="majorBidi" w:hAnsiTheme="majorBidi" w:cstheme="majorBidi"/>
              </w:rPr>
            </w:pPr>
            <w:r w:rsidRPr="00D96070">
              <w:rPr>
                <w:rFonts w:asciiTheme="majorBidi" w:hAnsiTheme="majorBidi" w:cstheme="majorBidi"/>
              </w:rPr>
              <w:t>20</w:t>
            </w:r>
          </w:p>
        </w:tc>
      </w:tr>
      <w:tr w:rsidR="00FE3509" w:rsidRPr="00D96070" w:rsidTr="00E13899">
        <w:tc>
          <w:tcPr>
            <w:cnfStyle w:val="001000000000"/>
            <w:tcW w:w="1276" w:type="dxa"/>
          </w:tcPr>
          <w:p w:rsidR="00FE3509" w:rsidRPr="00D96070" w:rsidRDefault="00FE3509" w:rsidP="00681360">
            <w:pPr>
              <w:spacing w:after="0" w:line="240" w:lineRule="auto"/>
              <w:jc w:val="center"/>
              <w:rPr>
                <w:rFonts w:asciiTheme="majorBidi" w:hAnsiTheme="majorBidi" w:cstheme="majorBidi"/>
              </w:rPr>
            </w:pPr>
            <w:r w:rsidRPr="00D96070">
              <w:rPr>
                <w:rFonts w:asciiTheme="majorBidi" w:hAnsiTheme="majorBidi" w:cstheme="majorBidi"/>
              </w:rPr>
              <w:t>23</w:t>
            </w:r>
          </w:p>
        </w:tc>
        <w:tc>
          <w:tcPr>
            <w:tcW w:w="3436" w:type="dxa"/>
            <w:vMerge/>
          </w:tcPr>
          <w:p w:rsidR="00FE3509" w:rsidRPr="00D96070" w:rsidRDefault="00FE3509" w:rsidP="00681360">
            <w:pPr>
              <w:spacing w:after="0" w:line="240" w:lineRule="auto"/>
              <w:cnfStyle w:val="000000000000"/>
              <w:rPr>
                <w:rFonts w:asciiTheme="majorBidi" w:hAnsiTheme="majorBidi" w:cstheme="majorBidi"/>
              </w:rPr>
            </w:pPr>
          </w:p>
        </w:tc>
        <w:tc>
          <w:tcPr>
            <w:tcW w:w="4252" w:type="dxa"/>
          </w:tcPr>
          <w:p w:rsidR="00FE3509" w:rsidRPr="00D96070" w:rsidRDefault="00FE3509" w:rsidP="00681360">
            <w:pPr>
              <w:pStyle w:val="ListParagraph"/>
              <w:spacing w:after="0" w:line="240" w:lineRule="auto"/>
              <w:ind w:left="0"/>
              <w:jc w:val="center"/>
              <w:cnfStyle w:val="000000000000"/>
              <w:rPr>
                <w:rFonts w:asciiTheme="majorBidi" w:hAnsiTheme="majorBidi" w:cstheme="majorBidi"/>
              </w:rPr>
            </w:pPr>
            <w:r w:rsidRPr="00D96070">
              <w:rPr>
                <w:rFonts w:asciiTheme="majorBidi" w:hAnsiTheme="majorBidi" w:cstheme="majorBidi"/>
              </w:rPr>
              <w:t>0</w:t>
            </w:r>
          </w:p>
        </w:tc>
      </w:tr>
      <w:tr w:rsidR="00FE3509" w:rsidRPr="00D96070" w:rsidTr="00E13899">
        <w:tc>
          <w:tcPr>
            <w:cnfStyle w:val="001000000000"/>
            <w:tcW w:w="1276" w:type="dxa"/>
          </w:tcPr>
          <w:p w:rsidR="00FE3509" w:rsidRPr="00D96070" w:rsidRDefault="00FE3509" w:rsidP="00681360">
            <w:pPr>
              <w:spacing w:after="0" w:line="240" w:lineRule="auto"/>
              <w:jc w:val="center"/>
              <w:rPr>
                <w:rFonts w:asciiTheme="majorBidi" w:hAnsiTheme="majorBidi" w:cstheme="majorBidi"/>
              </w:rPr>
            </w:pPr>
            <w:r w:rsidRPr="00D96070">
              <w:rPr>
                <w:rFonts w:asciiTheme="majorBidi" w:hAnsiTheme="majorBidi" w:cstheme="majorBidi"/>
              </w:rPr>
              <w:t>24</w:t>
            </w:r>
          </w:p>
        </w:tc>
        <w:tc>
          <w:tcPr>
            <w:tcW w:w="3436" w:type="dxa"/>
            <w:vMerge/>
          </w:tcPr>
          <w:p w:rsidR="00FE3509" w:rsidRPr="00D96070" w:rsidRDefault="00FE3509" w:rsidP="00681360">
            <w:pPr>
              <w:spacing w:after="0" w:line="240" w:lineRule="auto"/>
              <w:cnfStyle w:val="000000000000"/>
              <w:rPr>
                <w:rFonts w:asciiTheme="majorBidi" w:hAnsiTheme="majorBidi" w:cstheme="majorBidi"/>
              </w:rPr>
            </w:pPr>
          </w:p>
        </w:tc>
        <w:tc>
          <w:tcPr>
            <w:tcW w:w="4252" w:type="dxa"/>
          </w:tcPr>
          <w:p w:rsidR="00FE3509" w:rsidRPr="00D96070" w:rsidRDefault="00FE3509" w:rsidP="00681360">
            <w:pPr>
              <w:pStyle w:val="ListParagraph"/>
              <w:spacing w:after="0" w:line="240" w:lineRule="auto"/>
              <w:ind w:left="0"/>
              <w:jc w:val="center"/>
              <w:cnfStyle w:val="000000000000"/>
              <w:rPr>
                <w:rFonts w:asciiTheme="majorBidi" w:hAnsiTheme="majorBidi" w:cstheme="majorBidi"/>
              </w:rPr>
            </w:pPr>
            <w:r w:rsidRPr="00D96070">
              <w:rPr>
                <w:rFonts w:asciiTheme="majorBidi" w:hAnsiTheme="majorBidi" w:cstheme="majorBidi"/>
              </w:rPr>
              <w:t>16</w:t>
            </w:r>
          </w:p>
        </w:tc>
      </w:tr>
      <w:tr w:rsidR="00FE3509" w:rsidRPr="00D96070" w:rsidTr="00E13899">
        <w:tc>
          <w:tcPr>
            <w:cnfStyle w:val="001000000000"/>
            <w:tcW w:w="1276" w:type="dxa"/>
          </w:tcPr>
          <w:p w:rsidR="00FE3509" w:rsidRPr="00D96070" w:rsidRDefault="00FE3509" w:rsidP="00681360">
            <w:pPr>
              <w:spacing w:after="0" w:line="240" w:lineRule="auto"/>
              <w:jc w:val="center"/>
              <w:rPr>
                <w:rFonts w:asciiTheme="majorBidi" w:hAnsiTheme="majorBidi" w:cstheme="majorBidi"/>
              </w:rPr>
            </w:pPr>
            <w:r w:rsidRPr="00D96070">
              <w:rPr>
                <w:rFonts w:asciiTheme="majorBidi" w:hAnsiTheme="majorBidi" w:cstheme="majorBidi"/>
              </w:rPr>
              <w:t>25</w:t>
            </w:r>
          </w:p>
        </w:tc>
        <w:tc>
          <w:tcPr>
            <w:tcW w:w="3436" w:type="dxa"/>
            <w:vMerge/>
          </w:tcPr>
          <w:p w:rsidR="00FE3509" w:rsidRPr="00D96070" w:rsidRDefault="00FE3509" w:rsidP="00681360">
            <w:pPr>
              <w:spacing w:after="0" w:line="240" w:lineRule="auto"/>
              <w:cnfStyle w:val="000000000000"/>
              <w:rPr>
                <w:rFonts w:asciiTheme="majorBidi" w:hAnsiTheme="majorBidi" w:cstheme="majorBidi"/>
              </w:rPr>
            </w:pPr>
          </w:p>
        </w:tc>
        <w:tc>
          <w:tcPr>
            <w:tcW w:w="4252" w:type="dxa"/>
          </w:tcPr>
          <w:p w:rsidR="00FE3509" w:rsidRPr="00D96070" w:rsidRDefault="00FE3509" w:rsidP="00681360">
            <w:pPr>
              <w:pStyle w:val="ListParagraph"/>
              <w:spacing w:after="0" w:line="240" w:lineRule="auto"/>
              <w:ind w:left="0"/>
              <w:jc w:val="center"/>
              <w:cnfStyle w:val="000000000000"/>
              <w:rPr>
                <w:rFonts w:asciiTheme="majorBidi" w:hAnsiTheme="majorBidi" w:cstheme="majorBidi"/>
              </w:rPr>
            </w:pPr>
            <w:r w:rsidRPr="00D96070">
              <w:rPr>
                <w:rFonts w:asciiTheme="majorBidi" w:hAnsiTheme="majorBidi" w:cstheme="majorBidi"/>
              </w:rPr>
              <w:t>8</w:t>
            </w:r>
          </w:p>
        </w:tc>
      </w:tr>
      <w:tr w:rsidR="00FE3509" w:rsidRPr="00D96070" w:rsidTr="00E13899">
        <w:tc>
          <w:tcPr>
            <w:cnfStyle w:val="001000000000"/>
            <w:tcW w:w="4712" w:type="dxa"/>
            <w:gridSpan w:val="2"/>
          </w:tcPr>
          <w:p w:rsidR="00FE3509" w:rsidRPr="00D96070" w:rsidRDefault="00FE3509" w:rsidP="00681360">
            <w:pPr>
              <w:spacing w:after="0" w:line="240" w:lineRule="auto"/>
              <w:jc w:val="center"/>
              <w:rPr>
                <w:rFonts w:asciiTheme="majorBidi" w:hAnsiTheme="majorBidi" w:cstheme="majorBidi"/>
              </w:rPr>
            </w:pPr>
            <w:r w:rsidRPr="00D96070">
              <w:rPr>
                <w:rFonts w:asciiTheme="majorBidi" w:hAnsiTheme="majorBidi" w:cstheme="majorBidi"/>
                <w:b w:val="0"/>
                <w:bCs w:val="0"/>
              </w:rPr>
              <w:t>Rata-rata</w:t>
            </w:r>
          </w:p>
        </w:tc>
        <w:tc>
          <w:tcPr>
            <w:tcW w:w="4252" w:type="dxa"/>
          </w:tcPr>
          <w:p w:rsidR="00FE3509" w:rsidRPr="00D96070" w:rsidRDefault="00FE3509" w:rsidP="00681360">
            <w:pPr>
              <w:spacing w:after="0" w:line="240" w:lineRule="auto"/>
              <w:jc w:val="center"/>
              <w:cnfStyle w:val="000000000000"/>
              <w:rPr>
                <w:rFonts w:asciiTheme="majorBidi" w:hAnsiTheme="majorBidi" w:cstheme="majorBidi"/>
                <w:b/>
                <w:bCs/>
              </w:rPr>
            </w:pPr>
            <w:r w:rsidRPr="00D96070">
              <w:rPr>
                <w:rFonts w:asciiTheme="majorBidi" w:hAnsiTheme="majorBidi" w:cstheme="majorBidi"/>
                <w:b/>
                <w:bCs/>
              </w:rPr>
              <w:t>14,4</w:t>
            </w:r>
          </w:p>
        </w:tc>
      </w:tr>
      <w:tr w:rsidR="00FE3509" w:rsidRPr="00D96070" w:rsidTr="00E13899">
        <w:tc>
          <w:tcPr>
            <w:cnfStyle w:val="001000000000"/>
            <w:tcW w:w="4712" w:type="dxa"/>
            <w:gridSpan w:val="2"/>
          </w:tcPr>
          <w:p w:rsidR="00FE3509" w:rsidRPr="00D96070" w:rsidRDefault="00FE3509" w:rsidP="00681360">
            <w:pPr>
              <w:spacing w:after="0" w:line="240" w:lineRule="auto"/>
              <w:jc w:val="center"/>
              <w:rPr>
                <w:rFonts w:asciiTheme="majorBidi" w:hAnsiTheme="majorBidi" w:cstheme="majorBidi"/>
                <w:b w:val="0"/>
                <w:bCs w:val="0"/>
              </w:rPr>
            </w:pPr>
            <w:r w:rsidRPr="00D96070">
              <w:rPr>
                <w:rFonts w:asciiTheme="majorBidi" w:hAnsiTheme="majorBidi" w:cstheme="majorBidi"/>
                <w:b w:val="0"/>
                <w:bCs w:val="0"/>
              </w:rPr>
              <w:t>Rata-rata keseluruhan persentase miskonsepsi</w:t>
            </w:r>
          </w:p>
        </w:tc>
        <w:tc>
          <w:tcPr>
            <w:tcW w:w="4252" w:type="dxa"/>
          </w:tcPr>
          <w:p w:rsidR="00FE3509" w:rsidRPr="00D96070" w:rsidRDefault="00FE3509" w:rsidP="00681360">
            <w:pPr>
              <w:spacing w:after="0" w:line="240" w:lineRule="auto"/>
              <w:jc w:val="center"/>
              <w:cnfStyle w:val="000000000000"/>
              <w:rPr>
                <w:rFonts w:asciiTheme="majorBidi" w:hAnsiTheme="majorBidi" w:cstheme="majorBidi"/>
                <w:b/>
                <w:bCs/>
              </w:rPr>
            </w:pPr>
            <w:r w:rsidRPr="00D96070">
              <w:rPr>
                <w:rFonts w:asciiTheme="majorBidi" w:hAnsiTheme="majorBidi" w:cstheme="majorBidi"/>
                <w:b/>
                <w:bCs/>
              </w:rPr>
              <w:t>15,2</w:t>
            </w:r>
          </w:p>
        </w:tc>
      </w:tr>
    </w:tbl>
    <w:p w:rsidR="00FE3509" w:rsidRPr="00D96070" w:rsidRDefault="00FE3509" w:rsidP="00681360">
      <w:pPr>
        <w:spacing w:after="0" w:line="240" w:lineRule="auto"/>
        <w:rPr>
          <w:rFonts w:asciiTheme="majorBidi" w:hAnsiTheme="majorBidi" w:cstheme="majorBidi"/>
          <w:bCs/>
        </w:rPr>
      </w:pPr>
    </w:p>
    <w:p w:rsidR="00002C15" w:rsidRDefault="00110473" w:rsidP="00002C15">
      <w:pPr>
        <w:tabs>
          <w:tab w:val="left" w:pos="709"/>
        </w:tabs>
        <w:spacing w:after="0" w:line="360" w:lineRule="auto"/>
        <w:jc w:val="both"/>
        <w:rPr>
          <w:rFonts w:asciiTheme="majorBidi" w:hAnsiTheme="majorBidi" w:cstheme="majorBidi"/>
          <w:lang w:val="id-ID"/>
        </w:rPr>
      </w:pPr>
      <w:r>
        <w:rPr>
          <w:rFonts w:asciiTheme="majorBidi" w:hAnsiTheme="majorBidi" w:cstheme="majorBidi"/>
          <w:bCs/>
        </w:rPr>
        <w:tab/>
        <w:t xml:space="preserve">Berdasarkan tabel </w:t>
      </w:r>
      <w:r>
        <w:rPr>
          <w:rFonts w:asciiTheme="majorBidi" w:hAnsiTheme="majorBidi" w:cstheme="majorBidi"/>
          <w:bCs/>
          <w:lang w:val="id-ID"/>
        </w:rPr>
        <w:t>3</w:t>
      </w:r>
      <w:r w:rsidR="00FE3509" w:rsidRPr="00D96070">
        <w:rPr>
          <w:rFonts w:asciiTheme="majorBidi" w:hAnsiTheme="majorBidi" w:cstheme="majorBidi"/>
          <w:bCs/>
        </w:rPr>
        <w:t xml:space="preserve"> di atas dapat dilihat persentase miskonsepsi mahasiswa angkatan 2019 pada setiap indikator soal. Miskonsepsi tertinggi rata-rata terdapat pada soal nomor 17 dengan indikator soal</w:t>
      </w:r>
      <w:r w:rsidR="00FE3509" w:rsidRPr="00D96070">
        <w:rPr>
          <w:rFonts w:asciiTheme="majorBidi" w:hAnsiTheme="majorBidi" w:cstheme="majorBidi"/>
        </w:rPr>
        <w:t xml:space="preserve"> menjelaskan konsep reaksi kimia dan persamaan reaksi yaitu sebesar 48%. Persentase rata-rata keseluruhan miskonsepsi mahasiswa angkatan 2019 diperoleh 15,2% yang termasuk kategori rendah sesuai tabel 2.</w:t>
      </w:r>
    </w:p>
    <w:p w:rsidR="00FE3509" w:rsidRPr="00002C15" w:rsidRDefault="00002C15" w:rsidP="00002C15">
      <w:pPr>
        <w:tabs>
          <w:tab w:val="left" w:pos="709"/>
        </w:tabs>
        <w:spacing w:after="0" w:line="360" w:lineRule="auto"/>
        <w:jc w:val="both"/>
        <w:rPr>
          <w:rFonts w:asciiTheme="majorBidi" w:hAnsiTheme="majorBidi" w:cstheme="majorBidi"/>
          <w:bCs/>
          <w:i/>
          <w:iCs/>
          <w:lang w:val="id-ID"/>
        </w:rPr>
      </w:pPr>
      <w:r>
        <w:rPr>
          <w:rFonts w:asciiTheme="majorBidi" w:hAnsiTheme="majorBidi" w:cstheme="majorBidi"/>
          <w:lang w:val="id-ID"/>
        </w:rPr>
        <w:tab/>
      </w:r>
      <w:r w:rsidR="00FE3509" w:rsidRPr="00002C15">
        <w:rPr>
          <w:rFonts w:asciiTheme="majorBidi" w:hAnsiTheme="majorBidi" w:cstheme="majorBidi"/>
          <w:bCs/>
          <w:lang w:val="id-ID"/>
        </w:rPr>
        <w:t xml:space="preserve">Perolehan </w:t>
      </w:r>
      <w:r w:rsidR="00FE3509" w:rsidRPr="00002C15">
        <w:rPr>
          <w:rFonts w:asciiTheme="majorBidi" w:eastAsiaTheme="minorEastAsia" w:hAnsiTheme="majorBidi" w:cstheme="majorBidi"/>
          <w:bCs/>
          <w:lang w:val="id-ID"/>
        </w:rPr>
        <w:t>data hasil jawaban tes mahasiswa 2020 menurut kategori tingkat pemahaman pada setiap butir soal, maka didapat hasil perbandingan persentase setiap kategori secara keseluruhan pada materi tatanama senyawa yang dapat dilihat pada gambar 2 berikut ini:</w:t>
      </w:r>
    </w:p>
    <w:p w:rsidR="00FE3509" w:rsidRPr="00D96070" w:rsidRDefault="00FE3509" w:rsidP="00FE3509">
      <w:pPr>
        <w:spacing w:after="0" w:line="240" w:lineRule="auto"/>
        <w:jc w:val="center"/>
        <w:rPr>
          <w:rFonts w:asciiTheme="majorBidi" w:eastAsiaTheme="minorEastAsia" w:hAnsiTheme="majorBidi" w:cstheme="majorBidi"/>
          <w:bCs/>
        </w:rPr>
      </w:pPr>
      <w:r w:rsidRPr="00D96070">
        <w:rPr>
          <w:rFonts w:asciiTheme="majorBidi" w:hAnsiTheme="majorBidi" w:cstheme="majorBidi"/>
          <w:noProof/>
          <w:lang w:val="id-ID" w:eastAsia="id-ID"/>
        </w:rPr>
        <w:drawing>
          <wp:inline distT="0" distB="0" distL="0" distR="0">
            <wp:extent cx="3682930" cy="2314223"/>
            <wp:effectExtent l="19050" t="0" r="12770" b="0"/>
            <wp:docPr id="14"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E3509" w:rsidRPr="000D4AF2" w:rsidRDefault="00FE3509" w:rsidP="00681360">
      <w:pPr>
        <w:spacing w:after="0" w:line="360" w:lineRule="auto"/>
        <w:jc w:val="center"/>
        <w:rPr>
          <w:rFonts w:asciiTheme="majorBidi" w:hAnsiTheme="majorBidi" w:cstheme="majorBidi"/>
          <w:bCs/>
          <w:i/>
          <w:iCs/>
        </w:rPr>
      </w:pPr>
      <w:r w:rsidRPr="00681360">
        <w:rPr>
          <w:rFonts w:asciiTheme="majorBidi" w:hAnsiTheme="majorBidi" w:cstheme="majorBidi"/>
          <w:bCs/>
          <w:i/>
          <w:iCs/>
        </w:rPr>
        <w:t xml:space="preserve">Gambar 2. </w:t>
      </w:r>
      <w:r w:rsidRPr="000D4AF2">
        <w:rPr>
          <w:rFonts w:asciiTheme="majorBidi" w:hAnsiTheme="majorBidi" w:cstheme="majorBidi"/>
          <w:bCs/>
          <w:i/>
          <w:iCs/>
        </w:rPr>
        <w:t>Grafik Perbandingan Persentase Miskonsepsi Mahasiswa Angkatan 2020.</w:t>
      </w:r>
    </w:p>
    <w:p w:rsidR="00FE3509" w:rsidRPr="00D96070" w:rsidRDefault="00FE3509" w:rsidP="00681360">
      <w:pPr>
        <w:tabs>
          <w:tab w:val="left" w:pos="709"/>
        </w:tabs>
        <w:spacing w:after="0" w:line="360" w:lineRule="auto"/>
        <w:jc w:val="both"/>
        <w:rPr>
          <w:rFonts w:asciiTheme="majorBidi" w:hAnsiTheme="majorBidi" w:cstheme="majorBidi"/>
          <w:bCs/>
        </w:rPr>
      </w:pPr>
      <w:r w:rsidRPr="000D4AF2">
        <w:rPr>
          <w:rFonts w:asciiTheme="majorBidi" w:hAnsiTheme="majorBidi" w:cstheme="majorBidi"/>
          <w:bCs/>
        </w:rPr>
        <w:tab/>
      </w:r>
      <w:r w:rsidRPr="00D96070">
        <w:rPr>
          <w:rFonts w:asciiTheme="majorBidi" w:hAnsiTheme="majorBidi" w:cstheme="majorBidi"/>
          <w:bCs/>
        </w:rPr>
        <w:t>Berdasarkan grafik pada gambar 2 dapat diketahui hasil persentase miskonsepsi mahasiswa angkatan 2020. Untuk melihat lebih jelas nilai persentase berdasarkan indikator soal pada setiap b</w:t>
      </w:r>
      <w:r w:rsidR="00110473">
        <w:rPr>
          <w:rFonts w:asciiTheme="majorBidi" w:hAnsiTheme="majorBidi" w:cstheme="majorBidi"/>
          <w:bCs/>
        </w:rPr>
        <w:t xml:space="preserve">utir soal diuraikan pada tabel </w:t>
      </w:r>
      <w:r w:rsidR="00110473">
        <w:rPr>
          <w:rFonts w:asciiTheme="majorBidi" w:hAnsiTheme="majorBidi" w:cstheme="majorBidi"/>
          <w:bCs/>
          <w:lang w:val="id-ID"/>
        </w:rPr>
        <w:t>4</w:t>
      </w:r>
      <w:r w:rsidRPr="00D96070">
        <w:rPr>
          <w:rFonts w:asciiTheme="majorBidi" w:hAnsiTheme="majorBidi" w:cstheme="majorBidi"/>
          <w:bCs/>
        </w:rPr>
        <w:t xml:space="preserve"> berikut:</w:t>
      </w:r>
    </w:p>
    <w:p w:rsidR="00FE3509" w:rsidRPr="00681360" w:rsidRDefault="00D0399E" w:rsidP="00681360">
      <w:pPr>
        <w:spacing w:after="0" w:line="360" w:lineRule="auto"/>
        <w:jc w:val="center"/>
        <w:rPr>
          <w:rFonts w:asciiTheme="majorBidi" w:hAnsiTheme="majorBidi" w:cstheme="majorBidi"/>
          <w:bCs/>
          <w:i/>
          <w:iCs/>
        </w:rPr>
      </w:pPr>
      <w:r>
        <w:rPr>
          <w:rFonts w:asciiTheme="majorBidi" w:hAnsiTheme="majorBidi" w:cstheme="majorBidi"/>
          <w:i/>
          <w:iCs/>
        </w:rPr>
        <w:t xml:space="preserve">Tabel </w:t>
      </w:r>
      <w:r w:rsidR="00110473">
        <w:rPr>
          <w:rFonts w:asciiTheme="majorBidi" w:hAnsiTheme="majorBidi" w:cstheme="majorBidi"/>
          <w:i/>
          <w:iCs/>
          <w:lang w:val="id-ID"/>
        </w:rPr>
        <w:t>4</w:t>
      </w:r>
      <w:r w:rsidR="00FE3509" w:rsidRPr="00D0399E">
        <w:rPr>
          <w:rFonts w:asciiTheme="majorBidi" w:hAnsiTheme="majorBidi" w:cstheme="majorBidi"/>
          <w:i/>
          <w:iCs/>
        </w:rPr>
        <w:t>. Perhitungan</w:t>
      </w:r>
      <w:r w:rsidR="00FE3509" w:rsidRPr="00681360">
        <w:rPr>
          <w:rFonts w:asciiTheme="majorBidi" w:hAnsiTheme="majorBidi" w:cstheme="majorBidi"/>
          <w:bCs/>
          <w:i/>
          <w:iCs/>
        </w:rPr>
        <w:t xml:space="preserve"> Persentase Miskonsepsi pada Mahasiswa Angkatan 2020  Berdasarkan Indikator Soal.</w:t>
      </w:r>
    </w:p>
    <w:tbl>
      <w:tblPr>
        <w:tblStyle w:val="LightShading1"/>
        <w:tblW w:w="8964" w:type="dxa"/>
        <w:tblLayout w:type="fixed"/>
        <w:tblLook w:val="04A0"/>
      </w:tblPr>
      <w:tblGrid>
        <w:gridCol w:w="1134"/>
        <w:gridCol w:w="3153"/>
        <w:gridCol w:w="4677"/>
      </w:tblGrid>
      <w:tr w:rsidR="00FE3509" w:rsidRPr="00D96070" w:rsidTr="00E13899">
        <w:trPr>
          <w:cnfStyle w:val="100000000000"/>
        </w:trPr>
        <w:tc>
          <w:tcPr>
            <w:cnfStyle w:val="001000000000"/>
            <w:tcW w:w="1134" w:type="dxa"/>
          </w:tcPr>
          <w:p w:rsidR="00FE3509" w:rsidRPr="00D96070" w:rsidRDefault="00FE3509" w:rsidP="00681360">
            <w:pPr>
              <w:spacing w:after="0" w:line="240" w:lineRule="auto"/>
              <w:jc w:val="center"/>
              <w:rPr>
                <w:rFonts w:asciiTheme="majorBidi" w:hAnsiTheme="majorBidi" w:cstheme="majorBidi"/>
                <w:b w:val="0"/>
              </w:rPr>
            </w:pPr>
            <w:r w:rsidRPr="00D96070">
              <w:rPr>
                <w:rFonts w:asciiTheme="majorBidi" w:hAnsiTheme="majorBidi" w:cstheme="majorBidi"/>
                <w:b w:val="0"/>
              </w:rPr>
              <w:t>No. Soal</w:t>
            </w:r>
          </w:p>
        </w:tc>
        <w:tc>
          <w:tcPr>
            <w:tcW w:w="3153" w:type="dxa"/>
          </w:tcPr>
          <w:p w:rsidR="00FE3509" w:rsidRPr="00D96070" w:rsidRDefault="00FE3509" w:rsidP="00681360">
            <w:pPr>
              <w:spacing w:after="0" w:line="240" w:lineRule="auto"/>
              <w:jc w:val="center"/>
              <w:cnfStyle w:val="100000000000"/>
              <w:rPr>
                <w:rFonts w:asciiTheme="majorBidi" w:hAnsiTheme="majorBidi" w:cstheme="majorBidi"/>
                <w:b w:val="0"/>
              </w:rPr>
            </w:pPr>
            <w:r w:rsidRPr="00D96070">
              <w:rPr>
                <w:rFonts w:asciiTheme="majorBidi" w:hAnsiTheme="majorBidi" w:cstheme="majorBidi"/>
                <w:b w:val="0"/>
              </w:rPr>
              <w:t>Indikator Soal</w:t>
            </w:r>
          </w:p>
        </w:tc>
        <w:tc>
          <w:tcPr>
            <w:tcW w:w="4677" w:type="dxa"/>
          </w:tcPr>
          <w:p w:rsidR="00FE3509" w:rsidRPr="00D96070" w:rsidRDefault="00FE3509" w:rsidP="00681360">
            <w:pPr>
              <w:spacing w:after="0" w:line="240" w:lineRule="auto"/>
              <w:jc w:val="center"/>
              <w:cnfStyle w:val="100000000000"/>
              <w:rPr>
                <w:rFonts w:asciiTheme="majorBidi" w:hAnsiTheme="majorBidi" w:cstheme="majorBidi"/>
                <w:b w:val="0"/>
              </w:rPr>
            </w:pPr>
            <w:r w:rsidRPr="00D96070">
              <w:rPr>
                <w:rFonts w:asciiTheme="majorBidi" w:hAnsiTheme="majorBidi" w:cstheme="majorBidi"/>
                <w:b w:val="0"/>
              </w:rPr>
              <w:t>Persentase Tingkat Miskonsepsi (%)</w:t>
            </w:r>
          </w:p>
        </w:tc>
      </w:tr>
      <w:tr w:rsidR="00FE3509" w:rsidRPr="00D96070" w:rsidTr="00E13899">
        <w:tc>
          <w:tcPr>
            <w:cnfStyle w:val="001000000000"/>
            <w:tcW w:w="1134" w:type="dxa"/>
          </w:tcPr>
          <w:p w:rsidR="00FE3509" w:rsidRPr="00D96070" w:rsidRDefault="00FE3509" w:rsidP="00681360">
            <w:pPr>
              <w:spacing w:after="0" w:line="240" w:lineRule="auto"/>
              <w:jc w:val="center"/>
              <w:rPr>
                <w:rFonts w:asciiTheme="majorBidi" w:hAnsiTheme="majorBidi" w:cstheme="majorBidi"/>
              </w:rPr>
            </w:pPr>
            <w:r w:rsidRPr="00D96070">
              <w:rPr>
                <w:rFonts w:asciiTheme="majorBidi" w:hAnsiTheme="majorBidi" w:cstheme="majorBidi"/>
              </w:rPr>
              <w:t>1</w:t>
            </w:r>
          </w:p>
        </w:tc>
        <w:tc>
          <w:tcPr>
            <w:tcW w:w="3153" w:type="dxa"/>
            <w:vMerge w:val="restart"/>
          </w:tcPr>
          <w:p w:rsidR="00FE3509" w:rsidRPr="00D96070" w:rsidRDefault="00FE3509" w:rsidP="00681360">
            <w:pPr>
              <w:spacing w:after="0" w:line="240" w:lineRule="auto"/>
              <w:cnfStyle w:val="000000000000"/>
              <w:rPr>
                <w:rFonts w:asciiTheme="majorBidi" w:hAnsiTheme="majorBidi" w:cstheme="majorBidi"/>
                <w:lang w:val="fr-FR"/>
              </w:rPr>
            </w:pPr>
            <w:r w:rsidRPr="00D96070">
              <w:rPr>
                <w:rFonts w:asciiTheme="majorBidi" w:hAnsiTheme="majorBidi" w:cstheme="majorBidi"/>
                <w:lang w:val="fr-FR"/>
              </w:rPr>
              <w:t>Menjelaskan dan menentukan tatanama senyawa ion</w:t>
            </w:r>
          </w:p>
        </w:tc>
        <w:tc>
          <w:tcPr>
            <w:tcW w:w="4677" w:type="dxa"/>
          </w:tcPr>
          <w:p w:rsidR="00FE3509" w:rsidRPr="00D96070" w:rsidRDefault="00FE3509" w:rsidP="00681360">
            <w:pPr>
              <w:pStyle w:val="ListParagraph"/>
              <w:spacing w:after="0" w:line="240" w:lineRule="auto"/>
              <w:ind w:left="0"/>
              <w:jc w:val="center"/>
              <w:cnfStyle w:val="000000000000"/>
              <w:rPr>
                <w:rFonts w:asciiTheme="majorBidi" w:hAnsiTheme="majorBidi" w:cstheme="majorBidi"/>
              </w:rPr>
            </w:pPr>
            <w:r w:rsidRPr="00D96070">
              <w:rPr>
                <w:rFonts w:asciiTheme="majorBidi" w:hAnsiTheme="majorBidi" w:cstheme="majorBidi"/>
              </w:rPr>
              <w:t>28</w:t>
            </w:r>
          </w:p>
        </w:tc>
      </w:tr>
      <w:tr w:rsidR="00FE3509" w:rsidRPr="00D96070" w:rsidTr="00E13899">
        <w:tc>
          <w:tcPr>
            <w:cnfStyle w:val="001000000000"/>
            <w:tcW w:w="1134" w:type="dxa"/>
          </w:tcPr>
          <w:p w:rsidR="00FE3509" w:rsidRPr="00D96070" w:rsidRDefault="00FE3509" w:rsidP="00681360">
            <w:pPr>
              <w:spacing w:after="0" w:line="240" w:lineRule="auto"/>
              <w:jc w:val="center"/>
              <w:rPr>
                <w:rFonts w:asciiTheme="majorBidi" w:hAnsiTheme="majorBidi" w:cstheme="majorBidi"/>
              </w:rPr>
            </w:pPr>
            <w:r w:rsidRPr="00D96070">
              <w:rPr>
                <w:rFonts w:asciiTheme="majorBidi" w:hAnsiTheme="majorBidi" w:cstheme="majorBidi"/>
              </w:rPr>
              <w:t>2</w:t>
            </w:r>
          </w:p>
        </w:tc>
        <w:tc>
          <w:tcPr>
            <w:tcW w:w="3153" w:type="dxa"/>
            <w:vMerge/>
          </w:tcPr>
          <w:p w:rsidR="00FE3509" w:rsidRPr="00D96070" w:rsidRDefault="00FE3509" w:rsidP="00681360">
            <w:pPr>
              <w:spacing w:after="0" w:line="240" w:lineRule="auto"/>
              <w:cnfStyle w:val="000000000000"/>
              <w:rPr>
                <w:rFonts w:asciiTheme="majorBidi" w:hAnsiTheme="majorBidi" w:cstheme="majorBidi"/>
              </w:rPr>
            </w:pPr>
          </w:p>
        </w:tc>
        <w:tc>
          <w:tcPr>
            <w:tcW w:w="4677" w:type="dxa"/>
          </w:tcPr>
          <w:p w:rsidR="00FE3509" w:rsidRPr="00D96070" w:rsidRDefault="00FE3509" w:rsidP="00681360">
            <w:pPr>
              <w:pStyle w:val="ListParagraph"/>
              <w:spacing w:after="0" w:line="240" w:lineRule="auto"/>
              <w:ind w:left="0"/>
              <w:jc w:val="center"/>
              <w:cnfStyle w:val="000000000000"/>
              <w:rPr>
                <w:rFonts w:asciiTheme="majorBidi" w:hAnsiTheme="majorBidi" w:cstheme="majorBidi"/>
              </w:rPr>
            </w:pPr>
            <w:r w:rsidRPr="00D96070">
              <w:rPr>
                <w:rFonts w:asciiTheme="majorBidi" w:hAnsiTheme="majorBidi" w:cstheme="majorBidi"/>
              </w:rPr>
              <w:t>44</w:t>
            </w:r>
          </w:p>
        </w:tc>
      </w:tr>
      <w:tr w:rsidR="00FE3509" w:rsidRPr="00D96070" w:rsidTr="00E13899">
        <w:tc>
          <w:tcPr>
            <w:cnfStyle w:val="001000000000"/>
            <w:tcW w:w="1134" w:type="dxa"/>
          </w:tcPr>
          <w:p w:rsidR="00FE3509" w:rsidRPr="00D96070" w:rsidRDefault="00FE3509" w:rsidP="00681360">
            <w:pPr>
              <w:spacing w:after="0" w:line="240" w:lineRule="auto"/>
              <w:jc w:val="center"/>
              <w:rPr>
                <w:rFonts w:asciiTheme="majorBidi" w:hAnsiTheme="majorBidi" w:cstheme="majorBidi"/>
              </w:rPr>
            </w:pPr>
            <w:r w:rsidRPr="00D96070">
              <w:rPr>
                <w:rFonts w:asciiTheme="majorBidi" w:hAnsiTheme="majorBidi" w:cstheme="majorBidi"/>
              </w:rPr>
              <w:t>3</w:t>
            </w:r>
          </w:p>
        </w:tc>
        <w:tc>
          <w:tcPr>
            <w:tcW w:w="3153" w:type="dxa"/>
            <w:vMerge/>
          </w:tcPr>
          <w:p w:rsidR="00FE3509" w:rsidRPr="00D96070" w:rsidRDefault="00FE3509" w:rsidP="00681360">
            <w:pPr>
              <w:spacing w:after="0" w:line="240" w:lineRule="auto"/>
              <w:cnfStyle w:val="000000000000"/>
              <w:rPr>
                <w:rFonts w:asciiTheme="majorBidi" w:hAnsiTheme="majorBidi" w:cstheme="majorBidi"/>
              </w:rPr>
            </w:pPr>
          </w:p>
        </w:tc>
        <w:tc>
          <w:tcPr>
            <w:tcW w:w="4677" w:type="dxa"/>
          </w:tcPr>
          <w:p w:rsidR="00FE3509" w:rsidRPr="00D96070" w:rsidRDefault="00FE3509" w:rsidP="00681360">
            <w:pPr>
              <w:pStyle w:val="ListParagraph"/>
              <w:spacing w:after="0" w:line="240" w:lineRule="auto"/>
              <w:ind w:left="0"/>
              <w:jc w:val="center"/>
              <w:cnfStyle w:val="000000000000"/>
              <w:rPr>
                <w:rFonts w:asciiTheme="majorBidi" w:hAnsiTheme="majorBidi" w:cstheme="majorBidi"/>
              </w:rPr>
            </w:pPr>
            <w:r w:rsidRPr="00D96070">
              <w:rPr>
                <w:rFonts w:asciiTheme="majorBidi" w:hAnsiTheme="majorBidi" w:cstheme="majorBidi"/>
              </w:rPr>
              <w:t>56</w:t>
            </w:r>
          </w:p>
        </w:tc>
      </w:tr>
      <w:tr w:rsidR="00FE3509" w:rsidRPr="00D96070" w:rsidTr="00E13899">
        <w:tc>
          <w:tcPr>
            <w:cnfStyle w:val="001000000000"/>
            <w:tcW w:w="1134" w:type="dxa"/>
          </w:tcPr>
          <w:p w:rsidR="00FE3509" w:rsidRPr="00D96070" w:rsidRDefault="00FE3509" w:rsidP="00681360">
            <w:pPr>
              <w:spacing w:after="0" w:line="240" w:lineRule="auto"/>
              <w:jc w:val="center"/>
              <w:rPr>
                <w:rFonts w:asciiTheme="majorBidi" w:hAnsiTheme="majorBidi" w:cstheme="majorBidi"/>
              </w:rPr>
            </w:pPr>
            <w:r w:rsidRPr="00D96070">
              <w:rPr>
                <w:rFonts w:asciiTheme="majorBidi" w:hAnsiTheme="majorBidi" w:cstheme="majorBidi"/>
              </w:rPr>
              <w:t>4</w:t>
            </w:r>
          </w:p>
        </w:tc>
        <w:tc>
          <w:tcPr>
            <w:tcW w:w="3153" w:type="dxa"/>
            <w:vMerge/>
          </w:tcPr>
          <w:p w:rsidR="00FE3509" w:rsidRPr="00D96070" w:rsidRDefault="00FE3509" w:rsidP="00681360">
            <w:pPr>
              <w:spacing w:after="0" w:line="240" w:lineRule="auto"/>
              <w:cnfStyle w:val="000000000000"/>
              <w:rPr>
                <w:rFonts w:asciiTheme="majorBidi" w:hAnsiTheme="majorBidi" w:cstheme="majorBidi"/>
              </w:rPr>
            </w:pPr>
          </w:p>
        </w:tc>
        <w:tc>
          <w:tcPr>
            <w:tcW w:w="4677" w:type="dxa"/>
          </w:tcPr>
          <w:p w:rsidR="00FE3509" w:rsidRPr="00D96070" w:rsidRDefault="00FE3509" w:rsidP="00681360">
            <w:pPr>
              <w:pStyle w:val="ListParagraph"/>
              <w:spacing w:after="0" w:line="240" w:lineRule="auto"/>
              <w:ind w:left="0"/>
              <w:jc w:val="center"/>
              <w:cnfStyle w:val="000000000000"/>
              <w:rPr>
                <w:rFonts w:asciiTheme="majorBidi" w:hAnsiTheme="majorBidi" w:cstheme="majorBidi"/>
              </w:rPr>
            </w:pPr>
            <w:r w:rsidRPr="00D96070">
              <w:rPr>
                <w:rFonts w:asciiTheme="majorBidi" w:hAnsiTheme="majorBidi" w:cstheme="majorBidi"/>
              </w:rPr>
              <w:t>40</w:t>
            </w:r>
          </w:p>
        </w:tc>
      </w:tr>
      <w:tr w:rsidR="00FE3509" w:rsidRPr="00D96070" w:rsidTr="00E13899">
        <w:tc>
          <w:tcPr>
            <w:cnfStyle w:val="001000000000"/>
            <w:tcW w:w="1134" w:type="dxa"/>
          </w:tcPr>
          <w:p w:rsidR="00FE3509" w:rsidRPr="00D96070" w:rsidRDefault="00FE3509" w:rsidP="00681360">
            <w:pPr>
              <w:spacing w:after="0" w:line="240" w:lineRule="auto"/>
              <w:jc w:val="center"/>
              <w:rPr>
                <w:rFonts w:asciiTheme="majorBidi" w:hAnsiTheme="majorBidi" w:cstheme="majorBidi"/>
              </w:rPr>
            </w:pPr>
            <w:r w:rsidRPr="00D96070">
              <w:rPr>
                <w:rFonts w:asciiTheme="majorBidi" w:hAnsiTheme="majorBidi" w:cstheme="majorBidi"/>
              </w:rPr>
              <w:t>5</w:t>
            </w:r>
          </w:p>
        </w:tc>
        <w:tc>
          <w:tcPr>
            <w:tcW w:w="3153" w:type="dxa"/>
            <w:vMerge/>
          </w:tcPr>
          <w:p w:rsidR="00FE3509" w:rsidRPr="00D96070" w:rsidRDefault="00FE3509" w:rsidP="00681360">
            <w:pPr>
              <w:spacing w:after="0" w:line="240" w:lineRule="auto"/>
              <w:cnfStyle w:val="000000000000"/>
              <w:rPr>
                <w:rFonts w:asciiTheme="majorBidi" w:hAnsiTheme="majorBidi" w:cstheme="majorBidi"/>
              </w:rPr>
            </w:pPr>
          </w:p>
        </w:tc>
        <w:tc>
          <w:tcPr>
            <w:tcW w:w="4677" w:type="dxa"/>
          </w:tcPr>
          <w:p w:rsidR="00FE3509" w:rsidRPr="00D96070" w:rsidRDefault="00FE3509" w:rsidP="00681360">
            <w:pPr>
              <w:pStyle w:val="ListParagraph"/>
              <w:spacing w:after="0" w:line="240" w:lineRule="auto"/>
              <w:ind w:left="0"/>
              <w:jc w:val="center"/>
              <w:cnfStyle w:val="000000000000"/>
              <w:rPr>
                <w:rFonts w:asciiTheme="majorBidi" w:hAnsiTheme="majorBidi" w:cstheme="majorBidi"/>
              </w:rPr>
            </w:pPr>
            <w:r w:rsidRPr="00D96070">
              <w:rPr>
                <w:rFonts w:asciiTheme="majorBidi" w:hAnsiTheme="majorBidi" w:cstheme="majorBidi"/>
              </w:rPr>
              <w:t>16</w:t>
            </w:r>
          </w:p>
        </w:tc>
      </w:tr>
      <w:tr w:rsidR="00FE3509" w:rsidRPr="00D96070" w:rsidTr="00E13899">
        <w:tc>
          <w:tcPr>
            <w:cnfStyle w:val="001000000000"/>
            <w:tcW w:w="4287" w:type="dxa"/>
            <w:gridSpan w:val="2"/>
          </w:tcPr>
          <w:p w:rsidR="00FE3509" w:rsidRPr="00D96070" w:rsidRDefault="00FE3509" w:rsidP="00681360">
            <w:pPr>
              <w:spacing w:after="0" w:line="240" w:lineRule="auto"/>
              <w:jc w:val="center"/>
              <w:rPr>
                <w:rFonts w:asciiTheme="majorBidi" w:hAnsiTheme="majorBidi" w:cstheme="majorBidi"/>
                <w:b w:val="0"/>
                <w:bCs w:val="0"/>
              </w:rPr>
            </w:pPr>
            <w:r w:rsidRPr="00D96070">
              <w:rPr>
                <w:rFonts w:asciiTheme="majorBidi" w:hAnsiTheme="majorBidi" w:cstheme="majorBidi"/>
                <w:b w:val="0"/>
                <w:bCs w:val="0"/>
              </w:rPr>
              <w:t>Rata-rata</w:t>
            </w:r>
          </w:p>
        </w:tc>
        <w:tc>
          <w:tcPr>
            <w:tcW w:w="4677" w:type="dxa"/>
          </w:tcPr>
          <w:p w:rsidR="00FE3509" w:rsidRPr="00D96070" w:rsidRDefault="00FE3509" w:rsidP="00681360">
            <w:pPr>
              <w:spacing w:after="0" w:line="240" w:lineRule="auto"/>
              <w:jc w:val="center"/>
              <w:cnfStyle w:val="000000000000"/>
              <w:rPr>
                <w:rFonts w:asciiTheme="majorBidi" w:hAnsiTheme="majorBidi" w:cstheme="majorBidi"/>
                <w:b/>
                <w:bCs/>
              </w:rPr>
            </w:pPr>
            <w:r w:rsidRPr="00D96070">
              <w:rPr>
                <w:rFonts w:asciiTheme="majorBidi" w:hAnsiTheme="majorBidi" w:cstheme="majorBidi"/>
                <w:b/>
                <w:bCs/>
              </w:rPr>
              <w:t>36,8</w:t>
            </w:r>
          </w:p>
        </w:tc>
      </w:tr>
      <w:tr w:rsidR="00FE3509" w:rsidRPr="00D96070" w:rsidTr="00E13899">
        <w:tc>
          <w:tcPr>
            <w:cnfStyle w:val="001000000000"/>
            <w:tcW w:w="1134" w:type="dxa"/>
          </w:tcPr>
          <w:p w:rsidR="00FE3509" w:rsidRPr="00D96070" w:rsidRDefault="00FE3509" w:rsidP="00681360">
            <w:pPr>
              <w:spacing w:after="0" w:line="240" w:lineRule="auto"/>
              <w:jc w:val="center"/>
              <w:rPr>
                <w:rFonts w:asciiTheme="majorBidi" w:hAnsiTheme="majorBidi" w:cstheme="majorBidi"/>
              </w:rPr>
            </w:pPr>
            <w:r w:rsidRPr="00D96070">
              <w:rPr>
                <w:rFonts w:asciiTheme="majorBidi" w:hAnsiTheme="majorBidi" w:cstheme="majorBidi"/>
              </w:rPr>
              <w:t>6</w:t>
            </w:r>
          </w:p>
        </w:tc>
        <w:tc>
          <w:tcPr>
            <w:tcW w:w="3153" w:type="dxa"/>
            <w:vMerge w:val="restart"/>
          </w:tcPr>
          <w:p w:rsidR="00FE3509" w:rsidRPr="00D96070" w:rsidRDefault="00FE3509" w:rsidP="00681360">
            <w:pPr>
              <w:spacing w:after="0" w:line="240" w:lineRule="auto"/>
              <w:cnfStyle w:val="000000000000"/>
              <w:rPr>
                <w:rFonts w:asciiTheme="majorBidi" w:hAnsiTheme="majorBidi" w:cstheme="majorBidi"/>
              </w:rPr>
            </w:pPr>
            <w:r w:rsidRPr="00D96070">
              <w:rPr>
                <w:rFonts w:asciiTheme="majorBidi" w:hAnsiTheme="majorBidi" w:cstheme="majorBidi"/>
              </w:rPr>
              <w:t>Menjelaskan dan menentukan tatanama senyawa kovalen</w:t>
            </w:r>
          </w:p>
          <w:p w:rsidR="00FE3509" w:rsidRPr="00D96070" w:rsidRDefault="00FE3509" w:rsidP="00681360">
            <w:pPr>
              <w:spacing w:after="0" w:line="240" w:lineRule="auto"/>
              <w:cnfStyle w:val="000000000000"/>
              <w:rPr>
                <w:rFonts w:asciiTheme="majorBidi" w:hAnsiTheme="majorBidi" w:cstheme="majorBidi"/>
              </w:rPr>
            </w:pPr>
          </w:p>
          <w:p w:rsidR="00FE3509" w:rsidRPr="00D96070" w:rsidRDefault="00FE3509" w:rsidP="00681360">
            <w:pPr>
              <w:spacing w:after="0" w:line="240" w:lineRule="auto"/>
              <w:cnfStyle w:val="000000000000"/>
              <w:rPr>
                <w:rFonts w:asciiTheme="majorBidi" w:hAnsiTheme="majorBidi" w:cstheme="majorBidi"/>
              </w:rPr>
            </w:pPr>
          </w:p>
        </w:tc>
        <w:tc>
          <w:tcPr>
            <w:tcW w:w="4677" w:type="dxa"/>
          </w:tcPr>
          <w:p w:rsidR="00FE3509" w:rsidRPr="00D96070" w:rsidRDefault="00FE3509" w:rsidP="00681360">
            <w:pPr>
              <w:pStyle w:val="ListParagraph"/>
              <w:spacing w:after="0" w:line="240" w:lineRule="auto"/>
              <w:ind w:left="0"/>
              <w:jc w:val="center"/>
              <w:cnfStyle w:val="000000000000"/>
              <w:rPr>
                <w:rFonts w:asciiTheme="majorBidi" w:hAnsiTheme="majorBidi" w:cstheme="majorBidi"/>
              </w:rPr>
            </w:pPr>
            <w:r w:rsidRPr="00D96070">
              <w:rPr>
                <w:rFonts w:asciiTheme="majorBidi" w:hAnsiTheme="majorBidi" w:cstheme="majorBidi"/>
              </w:rPr>
              <w:t>44</w:t>
            </w:r>
          </w:p>
        </w:tc>
      </w:tr>
      <w:tr w:rsidR="00FE3509" w:rsidRPr="00D96070" w:rsidTr="00E13899">
        <w:tc>
          <w:tcPr>
            <w:cnfStyle w:val="001000000000"/>
            <w:tcW w:w="1134" w:type="dxa"/>
          </w:tcPr>
          <w:p w:rsidR="00FE3509" w:rsidRPr="00D96070" w:rsidRDefault="00FE3509" w:rsidP="00681360">
            <w:pPr>
              <w:spacing w:after="0" w:line="240" w:lineRule="auto"/>
              <w:jc w:val="center"/>
              <w:rPr>
                <w:rFonts w:asciiTheme="majorBidi" w:hAnsiTheme="majorBidi" w:cstheme="majorBidi"/>
              </w:rPr>
            </w:pPr>
            <w:r w:rsidRPr="00D96070">
              <w:rPr>
                <w:rFonts w:asciiTheme="majorBidi" w:hAnsiTheme="majorBidi" w:cstheme="majorBidi"/>
              </w:rPr>
              <w:t>7</w:t>
            </w:r>
          </w:p>
        </w:tc>
        <w:tc>
          <w:tcPr>
            <w:tcW w:w="3153" w:type="dxa"/>
            <w:vMerge/>
          </w:tcPr>
          <w:p w:rsidR="00FE3509" w:rsidRPr="00D96070" w:rsidRDefault="00FE3509" w:rsidP="00681360">
            <w:pPr>
              <w:spacing w:after="0" w:line="240" w:lineRule="auto"/>
              <w:cnfStyle w:val="000000000000"/>
              <w:rPr>
                <w:rFonts w:asciiTheme="majorBidi" w:hAnsiTheme="majorBidi" w:cstheme="majorBidi"/>
              </w:rPr>
            </w:pPr>
          </w:p>
        </w:tc>
        <w:tc>
          <w:tcPr>
            <w:tcW w:w="4677" w:type="dxa"/>
          </w:tcPr>
          <w:p w:rsidR="00FE3509" w:rsidRPr="00D96070" w:rsidRDefault="00FE3509" w:rsidP="00681360">
            <w:pPr>
              <w:pStyle w:val="ListParagraph"/>
              <w:spacing w:after="0" w:line="240" w:lineRule="auto"/>
              <w:ind w:left="0"/>
              <w:jc w:val="center"/>
              <w:cnfStyle w:val="000000000000"/>
              <w:rPr>
                <w:rFonts w:asciiTheme="majorBidi" w:hAnsiTheme="majorBidi" w:cstheme="majorBidi"/>
              </w:rPr>
            </w:pPr>
            <w:r w:rsidRPr="00D96070">
              <w:rPr>
                <w:rFonts w:asciiTheme="majorBidi" w:hAnsiTheme="majorBidi" w:cstheme="majorBidi"/>
              </w:rPr>
              <w:t>20</w:t>
            </w:r>
          </w:p>
        </w:tc>
      </w:tr>
      <w:tr w:rsidR="00FE3509" w:rsidRPr="00D96070" w:rsidTr="00E13899">
        <w:tc>
          <w:tcPr>
            <w:cnfStyle w:val="001000000000"/>
            <w:tcW w:w="1134" w:type="dxa"/>
          </w:tcPr>
          <w:p w:rsidR="00FE3509" w:rsidRPr="00D96070" w:rsidRDefault="00FE3509" w:rsidP="00681360">
            <w:pPr>
              <w:spacing w:after="0" w:line="240" w:lineRule="auto"/>
              <w:jc w:val="center"/>
              <w:rPr>
                <w:rFonts w:asciiTheme="majorBidi" w:hAnsiTheme="majorBidi" w:cstheme="majorBidi"/>
              </w:rPr>
            </w:pPr>
            <w:r w:rsidRPr="00D96070">
              <w:rPr>
                <w:rFonts w:asciiTheme="majorBidi" w:hAnsiTheme="majorBidi" w:cstheme="majorBidi"/>
              </w:rPr>
              <w:t>8</w:t>
            </w:r>
          </w:p>
        </w:tc>
        <w:tc>
          <w:tcPr>
            <w:tcW w:w="3153" w:type="dxa"/>
            <w:vMerge/>
          </w:tcPr>
          <w:p w:rsidR="00FE3509" w:rsidRPr="00D96070" w:rsidRDefault="00FE3509" w:rsidP="00681360">
            <w:pPr>
              <w:spacing w:after="0" w:line="240" w:lineRule="auto"/>
              <w:cnfStyle w:val="000000000000"/>
              <w:rPr>
                <w:rFonts w:asciiTheme="majorBidi" w:hAnsiTheme="majorBidi" w:cstheme="majorBidi"/>
              </w:rPr>
            </w:pPr>
          </w:p>
        </w:tc>
        <w:tc>
          <w:tcPr>
            <w:tcW w:w="4677" w:type="dxa"/>
          </w:tcPr>
          <w:p w:rsidR="00FE3509" w:rsidRPr="00D96070" w:rsidRDefault="00FE3509" w:rsidP="00681360">
            <w:pPr>
              <w:pStyle w:val="ListParagraph"/>
              <w:spacing w:after="0" w:line="240" w:lineRule="auto"/>
              <w:ind w:left="0"/>
              <w:jc w:val="center"/>
              <w:cnfStyle w:val="000000000000"/>
              <w:rPr>
                <w:rFonts w:asciiTheme="majorBidi" w:hAnsiTheme="majorBidi" w:cstheme="majorBidi"/>
              </w:rPr>
            </w:pPr>
            <w:r w:rsidRPr="00D96070">
              <w:rPr>
                <w:rFonts w:asciiTheme="majorBidi" w:hAnsiTheme="majorBidi" w:cstheme="majorBidi"/>
              </w:rPr>
              <w:t>40</w:t>
            </w:r>
          </w:p>
        </w:tc>
      </w:tr>
      <w:tr w:rsidR="00FE3509" w:rsidRPr="00D96070" w:rsidTr="00E13899">
        <w:tc>
          <w:tcPr>
            <w:cnfStyle w:val="001000000000"/>
            <w:tcW w:w="1134" w:type="dxa"/>
          </w:tcPr>
          <w:p w:rsidR="00FE3509" w:rsidRPr="00D96070" w:rsidRDefault="00FE3509" w:rsidP="00681360">
            <w:pPr>
              <w:spacing w:after="0" w:line="240" w:lineRule="auto"/>
              <w:jc w:val="center"/>
              <w:rPr>
                <w:rFonts w:asciiTheme="majorBidi" w:hAnsiTheme="majorBidi" w:cstheme="majorBidi"/>
              </w:rPr>
            </w:pPr>
            <w:r w:rsidRPr="00D96070">
              <w:rPr>
                <w:rFonts w:asciiTheme="majorBidi" w:hAnsiTheme="majorBidi" w:cstheme="majorBidi"/>
              </w:rPr>
              <w:t>9</w:t>
            </w:r>
          </w:p>
        </w:tc>
        <w:tc>
          <w:tcPr>
            <w:tcW w:w="3153" w:type="dxa"/>
            <w:vMerge/>
          </w:tcPr>
          <w:p w:rsidR="00FE3509" w:rsidRPr="00D96070" w:rsidRDefault="00FE3509" w:rsidP="00681360">
            <w:pPr>
              <w:spacing w:after="0" w:line="240" w:lineRule="auto"/>
              <w:cnfStyle w:val="000000000000"/>
              <w:rPr>
                <w:rFonts w:asciiTheme="majorBidi" w:hAnsiTheme="majorBidi" w:cstheme="majorBidi"/>
              </w:rPr>
            </w:pPr>
          </w:p>
        </w:tc>
        <w:tc>
          <w:tcPr>
            <w:tcW w:w="4677" w:type="dxa"/>
          </w:tcPr>
          <w:p w:rsidR="00FE3509" w:rsidRPr="00D96070" w:rsidRDefault="00FE3509" w:rsidP="00681360">
            <w:pPr>
              <w:pStyle w:val="ListParagraph"/>
              <w:spacing w:after="0" w:line="240" w:lineRule="auto"/>
              <w:ind w:left="0"/>
              <w:jc w:val="center"/>
              <w:cnfStyle w:val="000000000000"/>
              <w:rPr>
                <w:rFonts w:asciiTheme="majorBidi" w:hAnsiTheme="majorBidi" w:cstheme="majorBidi"/>
              </w:rPr>
            </w:pPr>
            <w:r w:rsidRPr="00D96070">
              <w:rPr>
                <w:rFonts w:asciiTheme="majorBidi" w:hAnsiTheme="majorBidi" w:cstheme="majorBidi"/>
              </w:rPr>
              <w:t>48</w:t>
            </w:r>
          </w:p>
        </w:tc>
      </w:tr>
      <w:tr w:rsidR="00FE3509" w:rsidRPr="00D96070" w:rsidTr="00E13899">
        <w:tc>
          <w:tcPr>
            <w:cnfStyle w:val="001000000000"/>
            <w:tcW w:w="1134" w:type="dxa"/>
          </w:tcPr>
          <w:p w:rsidR="00FE3509" w:rsidRPr="00D96070" w:rsidRDefault="00FE3509" w:rsidP="00681360">
            <w:pPr>
              <w:spacing w:after="0" w:line="240" w:lineRule="auto"/>
              <w:jc w:val="center"/>
              <w:rPr>
                <w:rFonts w:asciiTheme="majorBidi" w:hAnsiTheme="majorBidi" w:cstheme="majorBidi"/>
              </w:rPr>
            </w:pPr>
            <w:r w:rsidRPr="00D96070">
              <w:rPr>
                <w:rFonts w:asciiTheme="majorBidi" w:hAnsiTheme="majorBidi" w:cstheme="majorBidi"/>
              </w:rPr>
              <w:t>10</w:t>
            </w:r>
          </w:p>
        </w:tc>
        <w:tc>
          <w:tcPr>
            <w:tcW w:w="3153" w:type="dxa"/>
            <w:vMerge/>
          </w:tcPr>
          <w:p w:rsidR="00FE3509" w:rsidRPr="00D96070" w:rsidRDefault="00FE3509" w:rsidP="00681360">
            <w:pPr>
              <w:spacing w:after="0" w:line="240" w:lineRule="auto"/>
              <w:cnfStyle w:val="000000000000"/>
              <w:rPr>
                <w:rFonts w:asciiTheme="majorBidi" w:hAnsiTheme="majorBidi" w:cstheme="majorBidi"/>
              </w:rPr>
            </w:pPr>
          </w:p>
        </w:tc>
        <w:tc>
          <w:tcPr>
            <w:tcW w:w="4677" w:type="dxa"/>
          </w:tcPr>
          <w:p w:rsidR="00FE3509" w:rsidRPr="00D96070" w:rsidRDefault="00FE3509" w:rsidP="00681360">
            <w:pPr>
              <w:pStyle w:val="ListParagraph"/>
              <w:spacing w:after="0" w:line="240" w:lineRule="auto"/>
              <w:ind w:left="0"/>
              <w:jc w:val="center"/>
              <w:cnfStyle w:val="000000000000"/>
              <w:rPr>
                <w:rFonts w:asciiTheme="majorBidi" w:hAnsiTheme="majorBidi" w:cstheme="majorBidi"/>
              </w:rPr>
            </w:pPr>
            <w:r w:rsidRPr="00D96070">
              <w:rPr>
                <w:rFonts w:asciiTheme="majorBidi" w:hAnsiTheme="majorBidi" w:cstheme="majorBidi"/>
              </w:rPr>
              <w:t>28</w:t>
            </w:r>
          </w:p>
        </w:tc>
      </w:tr>
      <w:tr w:rsidR="00FE3509" w:rsidRPr="00D96070" w:rsidTr="00E13899">
        <w:tc>
          <w:tcPr>
            <w:cnfStyle w:val="001000000000"/>
            <w:tcW w:w="4287" w:type="dxa"/>
            <w:gridSpan w:val="2"/>
          </w:tcPr>
          <w:p w:rsidR="00FE3509" w:rsidRPr="00D96070" w:rsidRDefault="00FE3509" w:rsidP="00681360">
            <w:pPr>
              <w:spacing w:after="0" w:line="240" w:lineRule="auto"/>
              <w:jc w:val="center"/>
              <w:rPr>
                <w:rFonts w:asciiTheme="majorBidi" w:hAnsiTheme="majorBidi" w:cstheme="majorBidi"/>
                <w:b w:val="0"/>
                <w:bCs w:val="0"/>
              </w:rPr>
            </w:pPr>
            <w:r w:rsidRPr="00D96070">
              <w:rPr>
                <w:rFonts w:asciiTheme="majorBidi" w:hAnsiTheme="majorBidi" w:cstheme="majorBidi"/>
                <w:b w:val="0"/>
                <w:bCs w:val="0"/>
              </w:rPr>
              <w:t>Rata-rata</w:t>
            </w:r>
          </w:p>
        </w:tc>
        <w:tc>
          <w:tcPr>
            <w:tcW w:w="4677" w:type="dxa"/>
          </w:tcPr>
          <w:p w:rsidR="00FE3509" w:rsidRPr="00D96070" w:rsidRDefault="00FE3509" w:rsidP="00681360">
            <w:pPr>
              <w:spacing w:after="0" w:line="240" w:lineRule="auto"/>
              <w:jc w:val="center"/>
              <w:cnfStyle w:val="000000000000"/>
              <w:rPr>
                <w:rFonts w:asciiTheme="majorBidi" w:hAnsiTheme="majorBidi" w:cstheme="majorBidi"/>
                <w:b/>
                <w:bCs/>
              </w:rPr>
            </w:pPr>
            <w:r w:rsidRPr="00D96070">
              <w:rPr>
                <w:rFonts w:asciiTheme="majorBidi" w:hAnsiTheme="majorBidi" w:cstheme="majorBidi"/>
                <w:b/>
                <w:bCs/>
              </w:rPr>
              <w:t>36</w:t>
            </w:r>
          </w:p>
        </w:tc>
      </w:tr>
      <w:tr w:rsidR="00FE3509" w:rsidRPr="00D96070" w:rsidTr="00E13899">
        <w:tc>
          <w:tcPr>
            <w:cnfStyle w:val="001000000000"/>
            <w:tcW w:w="1134" w:type="dxa"/>
          </w:tcPr>
          <w:p w:rsidR="00FE3509" w:rsidRPr="00D96070" w:rsidRDefault="00FE3509" w:rsidP="00681360">
            <w:pPr>
              <w:spacing w:after="0" w:line="240" w:lineRule="auto"/>
              <w:jc w:val="center"/>
              <w:rPr>
                <w:rFonts w:asciiTheme="majorBidi" w:hAnsiTheme="majorBidi" w:cstheme="majorBidi"/>
              </w:rPr>
            </w:pPr>
            <w:r w:rsidRPr="00D96070">
              <w:rPr>
                <w:rFonts w:asciiTheme="majorBidi" w:hAnsiTheme="majorBidi" w:cstheme="majorBidi"/>
              </w:rPr>
              <w:t>11</w:t>
            </w:r>
          </w:p>
        </w:tc>
        <w:tc>
          <w:tcPr>
            <w:tcW w:w="3153" w:type="dxa"/>
            <w:vMerge w:val="restart"/>
          </w:tcPr>
          <w:p w:rsidR="00FE3509" w:rsidRDefault="00FE3509" w:rsidP="00681360">
            <w:pPr>
              <w:spacing w:after="0" w:line="240" w:lineRule="auto"/>
              <w:cnfStyle w:val="000000000000"/>
              <w:rPr>
                <w:rFonts w:asciiTheme="majorBidi" w:hAnsiTheme="majorBidi" w:cstheme="majorBidi"/>
                <w:lang w:val="id-ID"/>
              </w:rPr>
            </w:pPr>
            <w:r w:rsidRPr="00D96070">
              <w:rPr>
                <w:rFonts w:asciiTheme="majorBidi" w:hAnsiTheme="majorBidi" w:cstheme="majorBidi"/>
                <w:lang w:val="fr-FR"/>
              </w:rPr>
              <w:t>Menjelaskan dan menentukan tatanama senyawa asam, basa, dan poliatomik</w:t>
            </w:r>
          </w:p>
          <w:p w:rsidR="00681360" w:rsidRPr="00681360" w:rsidRDefault="00681360" w:rsidP="00681360">
            <w:pPr>
              <w:spacing w:after="0" w:line="240" w:lineRule="auto"/>
              <w:cnfStyle w:val="000000000000"/>
              <w:rPr>
                <w:rFonts w:asciiTheme="majorBidi" w:hAnsiTheme="majorBidi" w:cstheme="majorBidi"/>
                <w:lang w:val="id-ID"/>
              </w:rPr>
            </w:pPr>
          </w:p>
        </w:tc>
        <w:tc>
          <w:tcPr>
            <w:tcW w:w="4677" w:type="dxa"/>
          </w:tcPr>
          <w:p w:rsidR="00FE3509" w:rsidRPr="00D96070" w:rsidRDefault="00FE3509" w:rsidP="00681360">
            <w:pPr>
              <w:pStyle w:val="ListParagraph"/>
              <w:spacing w:after="0" w:line="240" w:lineRule="auto"/>
              <w:ind w:left="0"/>
              <w:jc w:val="center"/>
              <w:cnfStyle w:val="000000000000"/>
              <w:rPr>
                <w:rFonts w:asciiTheme="majorBidi" w:hAnsiTheme="majorBidi" w:cstheme="majorBidi"/>
              </w:rPr>
            </w:pPr>
            <w:r w:rsidRPr="00D96070">
              <w:rPr>
                <w:rFonts w:asciiTheme="majorBidi" w:hAnsiTheme="majorBidi" w:cstheme="majorBidi"/>
              </w:rPr>
              <w:t>28</w:t>
            </w:r>
          </w:p>
        </w:tc>
      </w:tr>
      <w:tr w:rsidR="00FE3509" w:rsidRPr="00D96070" w:rsidTr="00E13899">
        <w:tc>
          <w:tcPr>
            <w:cnfStyle w:val="001000000000"/>
            <w:tcW w:w="1134" w:type="dxa"/>
          </w:tcPr>
          <w:p w:rsidR="00FE3509" w:rsidRPr="00D96070" w:rsidRDefault="00FE3509" w:rsidP="00681360">
            <w:pPr>
              <w:spacing w:after="0" w:line="240" w:lineRule="auto"/>
              <w:jc w:val="center"/>
              <w:rPr>
                <w:rFonts w:asciiTheme="majorBidi" w:hAnsiTheme="majorBidi" w:cstheme="majorBidi"/>
              </w:rPr>
            </w:pPr>
            <w:r w:rsidRPr="00D96070">
              <w:rPr>
                <w:rFonts w:asciiTheme="majorBidi" w:hAnsiTheme="majorBidi" w:cstheme="majorBidi"/>
              </w:rPr>
              <w:t>12</w:t>
            </w:r>
          </w:p>
        </w:tc>
        <w:tc>
          <w:tcPr>
            <w:tcW w:w="3153" w:type="dxa"/>
            <w:vMerge/>
          </w:tcPr>
          <w:p w:rsidR="00FE3509" w:rsidRPr="00D96070" w:rsidRDefault="00FE3509" w:rsidP="00681360">
            <w:pPr>
              <w:spacing w:after="0" w:line="240" w:lineRule="auto"/>
              <w:cnfStyle w:val="000000000000"/>
              <w:rPr>
                <w:rFonts w:asciiTheme="majorBidi" w:hAnsiTheme="majorBidi" w:cstheme="majorBidi"/>
              </w:rPr>
            </w:pPr>
          </w:p>
        </w:tc>
        <w:tc>
          <w:tcPr>
            <w:tcW w:w="4677" w:type="dxa"/>
          </w:tcPr>
          <w:p w:rsidR="00FE3509" w:rsidRPr="00D96070" w:rsidRDefault="00FE3509" w:rsidP="00681360">
            <w:pPr>
              <w:pStyle w:val="ListParagraph"/>
              <w:spacing w:after="0" w:line="240" w:lineRule="auto"/>
              <w:ind w:left="0"/>
              <w:jc w:val="center"/>
              <w:cnfStyle w:val="000000000000"/>
              <w:rPr>
                <w:rFonts w:asciiTheme="majorBidi" w:hAnsiTheme="majorBidi" w:cstheme="majorBidi"/>
              </w:rPr>
            </w:pPr>
            <w:r w:rsidRPr="00D96070">
              <w:rPr>
                <w:rFonts w:asciiTheme="majorBidi" w:hAnsiTheme="majorBidi" w:cstheme="majorBidi"/>
              </w:rPr>
              <w:t>44</w:t>
            </w:r>
          </w:p>
        </w:tc>
      </w:tr>
      <w:tr w:rsidR="00FE3509" w:rsidRPr="00D96070" w:rsidTr="00E13899">
        <w:tc>
          <w:tcPr>
            <w:cnfStyle w:val="001000000000"/>
            <w:tcW w:w="1134" w:type="dxa"/>
          </w:tcPr>
          <w:p w:rsidR="00FE3509" w:rsidRPr="00D96070" w:rsidRDefault="00FE3509" w:rsidP="00681360">
            <w:pPr>
              <w:spacing w:after="0" w:line="240" w:lineRule="auto"/>
              <w:jc w:val="center"/>
              <w:rPr>
                <w:rFonts w:asciiTheme="majorBidi" w:hAnsiTheme="majorBidi" w:cstheme="majorBidi"/>
              </w:rPr>
            </w:pPr>
            <w:r w:rsidRPr="00D96070">
              <w:rPr>
                <w:rFonts w:asciiTheme="majorBidi" w:hAnsiTheme="majorBidi" w:cstheme="majorBidi"/>
              </w:rPr>
              <w:t>13</w:t>
            </w:r>
          </w:p>
        </w:tc>
        <w:tc>
          <w:tcPr>
            <w:tcW w:w="3153" w:type="dxa"/>
            <w:vMerge/>
          </w:tcPr>
          <w:p w:rsidR="00FE3509" w:rsidRPr="00D96070" w:rsidRDefault="00FE3509" w:rsidP="00681360">
            <w:pPr>
              <w:spacing w:after="0" w:line="240" w:lineRule="auto"/>
              <w:cnfStyle w:val="000000000000"/>
              <w:rPr>
                <w:rFonts w:asciiTheme="majorBidi" w:hAnsiTheme="majorBidi" w:cstheme="majorBidi"/>
              </w:rPr>
            </w:pPr>
          </w:p>
        </w:tc>
        <w:tc>
          <w:tcPr>
            <w:tcW w:w="4677" w:type="dxa"/>
          </w:tcPr>
          <w:p w:rsidR="00FE3509" w:rsidRPr="00D96070" w:rsidRDefault="00FE3509" w:rsidP="00681360">
            <w:pPr>
              <w:pStyle w:val="ListParagraph"/>
              <w:spacing w:after="0" w:line="240" w:lineRule="auto"/>
              <w:ind w:left="0"/>
              <w:jc w:val="center"/>
              <w:cnfStyle w:val="000000000000"/>
              <w:rPr>
                <w:rFonts w:asciiTheme="majorBidi" w:hAnsiTheme="majorBidi" w:cstheme="majorBidi"/>
              </w:rPr>
            </w:pPr>
            <w:r w:rsidRPr="00D96070">
              <w:rPr>
                <w:rFonts w:asciiTheme="majorBidi" w:hAnsiTheme="majorBidi" w:cstheme="majorBidi"/>
              </w:rPr>
              <w:t>32</w:t>
            </w:r>
          </w:p>
        </w:tc>
      </w:tr>
      <w:tr w:rsidR="00FE3509" w:rsidRPr="00D96070" w:rsidTr="00E13899">
        <w:tc>
          <w:tcPr>
            <w:cnfStyle w:val="001000000000"/>
            <w:tcW w:w="1134" w:type="dxa"/>
          </w:tcPr>
          <w:p w:rsidR="00FE3509" w:rsidRPr="00D96070" w:rsidRDefault="00FE3509" w:rsidP="00681360">
            <w:pPr>
              <w:spacing w:after="0" w:line="240" w:lineRule="auto"/>
              <w:jc w:val="center"/>
              <w:rPr>
                <w:rFonts w:asciiTheme="majorBidi" w:hAnsiTheme="majorBidi" w:cstheme="majorBidi"/>
              </w:rPr>
            </w:pPr>
            <w:r w:rsidRPr="00D96070">
              <w:rPr>
                <w:rFonts w:asciiTheme="majorBidi" w:hAnsiTheme="majorBidi" w:cstheme="majorBidi"/>
              </w:rPr>
              <w:t>14</w:t>
            </w:r>
          </w:p>
        </w:tc>
        <w:tc>
          <w:tcPr>
            <w:tcW w:w="3153" w:type="dxa"/>
            <w:vMerge/>
          </w:tcPr>
          <w:p w:rsidR="00FE3509" w:rsidRPr="00D96070" w:rsidRDefault="00FE3509" w:rsidP="00681360">
            <w:pPr>
              <w:spacing w:after="0" w:line="240" w:lineRule="auto"/>
              <w:cnfStyle w:val="000000000000"/>
              <w:rPr>
                <w:rFonts w:asciiTheme="majorBidi" w:hAnsiTheme="majorBidi" w:cstheme="majorBidi"/>
              </w:rPr>
            </w:pPr>
          </w:p>
        </w:tc>
        <w:tc>
          <w:tcPr>
            <w:tcW w:w="4677" w:type="dxa"/>
          </w:tcPr>
          <w:p w:rsidR="00FE3509" w:rsidRPr="00D96070" w:rsidRDefault="00FE3509" w:rsidP="00681360">
            <w:pPr>
              <w:pStyle w:val="ListParagraph"/>
              <w:spacing w:after="0" w:line="240" w:lineRule="auto"/>
              <w:ind w:left="0"/>
              <w:jc w:val="center"/>
              <w:cnfStyle w:val="000000000000"/>
              <w:rPr>
                <w:rFonts w:asciiTheme="majorBidi" w:hAnsiTheme="majorBidi" w:cstheme="majorBidi"/>
              </w:rPr>
            </w:pPr>
            <w:r w:rsidRPr="00D96070">
              <w:rPr>
                <w:rFonts w:asciiTheme="majorBidi" w:hAnsiTheme="majorBidi" w:cstheme="majorBidi"/>
              </w:rPr>
              <w:t>4</w:t>
            </w:r>
          </w:p>
        </w:tc>
      </w:tr>
      <w:tr w:rsidR="00FE3509" w:rsidRPr="00D96070" w:rsidTr="00E13899">
        <w:tc>
          <w:tcPr>
            <w:cnfStyle w:val="001000000000"/>
            <w:tcW w:w="1134" w:type="dxa"/>
          </w:tcPr>
          <w:p w:rsidR="00FE3509" w:rsidRPr="00D96070" w:rsidRDefault="00FE3509" w:rsidP="00681360">
            <w:pPr>
              <w:spacing w:after="0" w:line="240" w:lineRule="auto"/>
              <w:jc w:val="center"/>
              <w:rPr>
                <w:rFonts w:asciiTheme="majorBidi" w:hAnsiTheme="majorBidi" w:cstheme="majorBidi"/>
              </w:rPr>
            </w:pPr>
            <w:r w:rsidRPr="00D96070">
              <w:rPr>
                <w:rFonts w:asciiTheme="majorBidi" w:hAnsiTheme="majorBidi" w:cstheme="majorBidi"/>
              </w:rPr>
              <w:t>15</w:t>
            </w:r>
          </w:p>
        </w:tc>
        <w:tc>
          <w:tcPr>
            <w:tcW w:w="3153" w:type="dxa"/>
            <w:vMerge/>
          </w:tcPr>
          <w:p w:rsidR="00FE3509" w:rsidRPr="00D96070" w:rsidRDefault="00FE3509" w:rsidP="00681360">
            <w:pPr>
              <w:spacing w:after="0" w:line="240" w:lineRule="auto"/>
              <w:cnfStyle w:val="000000000000"/>
              <w:rPr>
                <w:rFonts w:asciiTheme="majorBidi" w:hAnsiTheme="majorBidi" w:cstheme="majorBidi"/>
              </w:rPr>
            </w:pPr>
          </w:p>
        </w:tc>
        <w:tc>
          <w:tcPr>
            <w:tcW w:w="4677" w:type="dxa"/>
          </w:tcPr>
          <w:p w:rsidR="00FE3509" w:rsidRPr="00D96070" w:rsidRDefault="00FE3509" w:rsidP="00681360">
            <w:pPr>
              <w:pStyle w:val="ListParagraph"/>
              <w:spacing w:after="0" w:line="240" w:lineRule="auto"/>
              <w:ind w:left="0"/>
              <w:jc w:val="center"/>
              <w:cnfStyle w:val="000000000000"/>
              <w:rPr>
                <w:rFonts w:asciiTheme="majorBidi" w:hAnsiTheme="majorBidi" w:cstheme="majorBidi"/>
              </w:rPr>
            </w:pPr>
            <w:r w:rsidRPr="00D96070">
              <w:rPr>
                <w:rFonts w:asciiTheme="majorBidi" w:hAnsiTheme="majorBidi" w:cstheme="majorBidi"/>
              </w:rPr>
              <w:t>28</w:t>
            </w:r>
          </w:p>
        </w:tc>
      </w:tr>
      <w:tr w:rsidR="00FE3509" w:rsidRPr="00D96070" w:rsidTr="00E13899">
        <w:tc>
          <w:tcPr>
            <w:cnfStyle w:val="001000000000"/>
            <w:tcW w:w="4287" w:type="dxa"/>
            <w:gridSpan w:val="2"/>
          </w:tcPr>
          <w:p w:rsidR="00FE3509" w:rsidRPr="00D96070" w:rsidRDefault="00FE3509" w:rsidP="00681360">
            <w:pPr>
              <w:spacing w:after="0" w:line="240" w:lineRule="auto"/>
              <w:jc w:val="center"/>
              <w:rPr>
                <w:rFonts w:asciiTheme="majorBidi" w:hAnsiTheme="majorBidi" w:cstheme="majorBidi"/>
              </w:rPr>
            </w:pPr>
            <w:r w:rsidRPr="00D96070">
              <w:rPr>
                <w:rFonts w:asciiTheme="majorBidi" w:hAnsiTheme="majorBidi" w:cstheme="majorBidi"/>
                <w:b w:val="0"/>
                <w:bCs w:val="0"/>
              </w:rPr>
              <w:t>Rata-rata</w:t>
            </w:r>
          </w:p>
        </w:tc>
        <w:tc>
          <w:tcPr>
            <w:tcW w:w="4677" w:type="dxa"/>
          </w:tcPr>
          <w:p w:rsidR="00FE3509" w:rsidRPr="00D96070" w:rsidRDefault="00FE3509" w:rsidP="00681360">
            <w:pPr>
              <w:spacing w:after="0" w:line="240" w:lineRule="auto"/>
              <w:jc w:val="center"/>
              <w:cnfStyle w:val="000000000000"/>
              <w:rPr>
                <w:rFonts w:asciiTheme="majorBidi" w:hAnsiTheme="majorBidi" w:cstheme="majorBidi"/>
                <w:b/>
                <w:bCs/>
              </w:rPr>
            </w:pPr>
            <w:r w:rsidRPr="00D96070">
              <w:rPr>
                <w:rFonts w:asciiTheme="majorBidi" w:hAnsiTheme="majorBidi" w:cstheme="majorBidi"/>
                <w:b/>
                <w:bCs/>
              </w:rPr>
              <w:t>27,2</w:t>
            </w:r>
          </w:p>
        </w:tc>
      </w:tr>
      <w:tr w:rsidR="00FE3509" w:rsidRPr="00D96070" w:rsidTr="00E13899">
        <w:tc>
          <w:tcPr>
            <w:cnfStyle w:val="001000000000"/>
            <w:tcW w:w="1134" w:type="dxa"/>
          </w:tcPr>
          <w:p w:rsidR="00FE3509" w:rsidRPr="00D96070" w:rsidRDefault="00FE3509" w:rsidP="00681360">
            <w:pPr>
              <w:spacing w:after="0" w:line="240" w:lineRule="auto"/>
              <w:jc w:val="center"/>
              <w:rPr>
                <w:rFonts w:asciiTheme="majorBidi" w:hAnsiTheme="majorBidi" w:cstheme="majorBidi"/>
              </w:rPr>
            </w:pPr>
            <w:r w:rsidRPr="00D96070">
              <w:rPr>
                <w:rFonts w:asciiTheme="majorBidi" w:hAnsiTheme="majorBidi" w:cstheme="majorBidi"/>
              </w:rPr>
              <w:t>16</w:t>
            </w:r>
          </w:p>
        </w:tc>
        <w:tc>
          <w:tcPr>
            <w:tcW w:w="3153" w:type="dxa"/>
            <w:vMerge w:val="restart"/>
          </w:tcPr>
          <w:p w:rsidR="00FE3509" w:rsidRPr="00D96070" w:rsidRDefault="00FE3509" w:rsidP="00681360">
            <w:pPr>
              <w:spacing w:after="0" w:line="240" w:lineRule="auto"/>
              <w:cnfStyle w:val="000000000000"/>
              <w:rPr>
                <w:rFonts w:asciiTheme="majorBidi" w:hAnsiTheme="majorBidi" w:cstheme="majorBidi"/>
              </w:rPr>
            </w:pPr>
            <w:r w:rsidRPr="00D96070">
              <w:rPr>
                <w:rFonts w:asciiTheme="majorBidi" w:hAnsiTheme="majorBidi" w:cstheme="majorBidi"/>
              </w:rPr>
              <w:t>Menjelaskan konsep reaksi kimia dan persamaan reaksi</w:t>
            </w:r>
          </w:p>
        </w:tc>
        <w:tc>
          <w:tcPr>
            <w:tcW w:w="4677" w:type="dxa"/>
          </w:tcPr>
          <w:p w:rsidR="00FE3509" w:rsidRPr="00D96070" w:rsidRDefault="00FE3509" w:rsidP="00681360">
            <w:pPr>
              <w:pStyle w:val="ListParagraph"/>
              <w:spacing w:after="0" w:line="240" w:lineRule="auto"/>
              <w:ind w:left="0"/>
              <w:jc w:val="center"/>
              <w:cnfStyle w:val="000000000000"/>
              <w:rPr>
                <w:rFonts w:asciiTheme="majorBidi" w:hAnsiTheme="majorBidi" w:cstheme="majorBidi"/>
              </w:rPr>
            </w:pPr>
            <w:r w:rsidRPr="00D96070">
              <w:rPr>
                <w:rFonts w:asciiTheme="majorBidi" w:hAnsiTheme="majorBidi" w:cstheme="majorBidi"/>
              </w:rPr>
              <w:t>60</w:t>
            </w:r>
          </w:p>
        </w:tc>
      </w:tr>
      <w:tr w:rsidR="00FE3509" w:rsidRPr="00D96070" w:rsidTr="00E13899">
        <w:tc>
          <w:tcPr>
            <w:cnfStyle w:val="001000000000"/>
            <w:tcW w:w="1134" w:type="dxa"/>
          </w:tcPr>
          <w:p w:rsidR="00FE3509" w:rsidRPr="00D96070" w:rsidRDefault="00FE3509" w:rsidP="00681360">
            <w:pPr>
              <w:spacing w:after="0" w:line="240" w:lineRule="auto"/>
              <w:jc w:val="center"/>
              <w:rPr>
                <w:rFonts w:asciiTheme="majorBidi" w:hAnsiTheme="majorBidi" w:cstheme="majorBidi"/>
              </w:rPr>
            </w:pPr>
            <w:r w:rsidRPr="00D96070">
              <w:rPr>
                <w:rFonts w:asciiTheme="majorBidi" w:hAnsiTheme="majorBidi" w:cstheme="majorBidi"/>
              </w:rPr>
              <w:t>17</w:t>
            </w:r>
          </w:p>
        </w:tc>
        <w:tc>
          <w:tcPr>
            <w:tcW w:w="3153" w:type="dxa"/>
            <w:vMerge/>
          </w:tcPr>
          <w:p w:rsidR="00FE3509" w:rsidRPr="00D96070" w:rsidRDefault="00FE3509" w:rsidP="00681360">
            <w:pPr>
              <w:spacing w:after="0" w:line="240" w:lineRule="auto"/>
              <w:cnfStyle w:val="000000000000"/>
              <w:rPr>
                <w:rFonts w:asciiTheme="majorBidi" w:hAnsiTheme="majorBidi" w:cstheme="majorBidi"/>
              </w:rPr>
            </w:pPr>
          </w:p>
        </w:tc>
        <w:tc>
          <w:tcPr>
            <w:tcW w:w="4677" w:type="dxa"/>
          </w:tcPr>
          <w:p w:rsidR="00FE3509" w:rsidRPr="00D96070" w:rsidRDefault="00FE3509" w:rsidP="00681360">
            <w:pPr>
              <w:pStyle w:val="ListParagraph"/>
              <w:spacing w:after="0" w:line="240" w:lineRule="auto"/>
              <w:ind w:left="0"/>
              <w:jc w:val="center"/>
              <w:cnfStyle w:val="000000000000"/>
              <w:rPr>
                <w:rFonts w:asciiTheme="majorBidi" w:hAnsiTheme="majorBidi" w:cstheme="majorBidi"/>
              </w:rPr>
            </w:pPr>
            <w:r w:rsidRPr="00D96070">
              <w:rPr>
                <w:rFonts w:asciiTheme="majorBidi" w:hAnsiTheme="majorBidi" w:cstheme="majorBidi"/>
              </w:rPr>
              <w:t>68</w:t>
            </w:r>
          </w:p>
        </w:tc>
      </w:tr>
      <w:tr w:rsidR="00FE3509" w:rsidRPr="00D96070" w:rsidTr="00E13899">
        <w:tc>
          <w:tcPr>
            <w:cnfStyle w:val="001000000000"/>
            <w:tcW w:w="1134" w:type="dxa"/>
          </w:tcPr>
          <w:p w:rsidR="00FE3509" w:rsidRPr="00D96070" w:rsidRDefault="00FE3509" w:rsidP="00681360">
            <w:pPr>
              <w:spacing w:after="0" w:line="240" w:lineRule="auto"/>
              <w:jc w:val="center"/>
              <w:rPr>
                <w:rFonts w:asciiTheme="majorBidi" w:hAnsiTheme="majorBidi" w:cstheme="majorBidi"/>
              </w:rPr>
            </w:pPr>
            <w:r w:rsidRPr="00D96070">
              <w:rPr>
                <w:rFonts w:asciiTheme="majorBidi" w:hAnsiTheme="majorBidi" w:cstheme="majorBidi"/>
              </w:rPr>
              <w:t>18</w:t>
            </w:r>
          </w:p>
        </w:tc>
        <w:tc>
          <w:tcPr>
            <w:tcW w:w="3153" w:type="dxa"/>
            <w:vMerge/>
          </w:tcPr>
          <w:p w:rsidR="00FE3509" w:rsidRPr="00D96070" w:rsidRDefault="00FE3509" w:rsidP="00681360">
            <w:pPr>
              <w:spacing w:after="0" w:line="240" w:lineRule="auto"/>
              <w:cnfStyle w:val="000000000000"/>
              <w:rPr>
                <w:rFonts w:asciiTheme="majorBidi" w:hAnsiTheme="majorBidi" w:cstheme="majorBidi"/>
              </w:rPr>
            </w:pPr>
          </w:p>
        </w:tc>
        <w:tc>
          <w:tcPr>
            <w:tcW w:w="4677" w:type="dxa"/>
          </w:tcPr>
          <w:p w:rsidR="00FE3509" w:rsidRPr="00D96070" w:rsidRDefault="00FE3509" w:rsidP="00681360">
            <w:pPr>
              <w:pStyle w:val="ListParagraph"/>
              <w:spacing w:after="0" w:line="240" w:lineRule="auto"/>
              <w:ind w:left="0"/>
              <w:jc w:val="center"/>
              <w:cnfStyle w:val="000000000000"/>
              <w:rPr>
                <w:rFonts w:asciiTheme="majorBidi" w:hAnsiTheme="majorBidi" w:cstheme="majorBidi"/>
              </w:rPr>
            </w:pPr>
            <w:r w:rsidRPr="00D96070">
              <w:rPr>
                <w:rFonts w:asciiTheme="majorBidi" w:hAnsiTheme="majorBidi" w:cstheme="majorBidi"/>
              </w:rPr>
              <w:t>12</w:t>
            </w:r>
          </w:p>
        </w:tc>
      </w:tr>
      <w:tr w:rsidR="00FE3509" w:rsidRPr="00D96070" w:rsidTr="00E13899">
        <w:tc>
          <w:tcPr>
            <w:cnfStyle w:val="001000000000"/>
            <w:tcW w:w="1134" w:type="dxa"/>
          </w:tcPr>
          <w:p w:rsidR="00FE3509" w:rsidRPr="00D96070" w:rsidRDefault="00FE3509" w:rsidP="00681360">
            <w:pPr>
              <w:spacing w:after="0" w:line="240" w:lineRule="auto"/>
              <w:jc w:val="center"/>
              <w:rPr>
                <w:rFonts w:asciiTheme="majorBidi" w:hAnsiTheme="majorBidi" w:cstheme="majorBidi"/>
              </w:rPr>
            </w:pPr>
            <w:r w:rsidRPr="00D96070">
              <w:rPr>
                <w:rFonts w:asciiTheme="majorBidi" w:hAnsiTheme="majorBidi" w:cstheme="majorBidi"/>
              </w:rPr>
              <w:t>19</w:t>
            </w:r>
          </w:p>
        </w:tc>
        <w:tc>
          <w:tcPr>
            <w:tcW w:w="3153" w:type="dxa"/>
            <w:vMerge/>
          </w:tcPr>
          <w:p w:rsidR="00FE3509" w:rsidRPr="00D96070" w:rsidRDefault="00FE3509" w:rsidP="00681360">
            <w:pPr>
              <w:spacing w:after="0" w:line="240" w:lineRule="auto"/>
              <w:cnfStyle w:val="000000000000"/>
              <w:rPr>
                <w:rFonts w:asciiTheme="majorBidi" w:hAnsiTheme="majorBidi" w:cstheme="majorBidi"/>
              </w:rPr>
            </w:pPr>
          </w:p>
        </w:tc>
        <w:tc>
          <w:tcPr>
            <w:tcW w:w="4677" w:type="dxa"/>
          </w:tcPr>
          <w:p w:rsidR="00FE3509" w:rsidRPr="00D96070" w:rsidRDefault="00FE3509" w:rsidP="00681360">
            <w:pPr>
              <w:pStyle w:val="ListParagraph"/>
              <w:spacing w:after="0" w:line="240" w:lineRule="auto"/>
              <w:ind w:left="0"/>
              <w:jc w:val="center"/>
              <w:cnfStyle w:val="000000000000"/>
              <w:rPr>
                <w:rFonts w:asciiTheme="majorBidi" w:hAnsiTheme="majorBidi" w:cstheme="majorBidi"/>
              </w:rPr>
            </w:pPr>
            <w:r w:rsidRPr="00D96070">
              <w:rPr>
                <w:rFonts w:asciiTheme="majorBidi" w:hAnsiTheme="majorBidi" w:cstheme="majorBidi"/>
              </w:rPr>
              <w:t>32</w:t>
            </w:r>
          </w:p>
        </w:tc>
      </w:tr>
      <w:tr w:rsidR="00FE3509" w:rsidRPr="00D96070" w:rsidTr="00E13899">
        <w:tc>
          <w:tcPr>
            <w:cnfStyle w:val="001000000000"/>
            <w:tcW w:w="1134" w:type="dxa"/>
          </w:tcPr>
          <w:p w:rsidR="00FE3509" w:rsidRPr="00D96070" w:rsidRDefault="00FE3509" w:rsidP="00681360">
            <w:pPr>
              <w:spacing w:after="0" w:line="240" w:lineRule="auto"/>
              <w:jc w:val="center"/>
              <w:rPr>
                <w:rFonts w:asciiTheme="majorBidi" w:hAnsiTheme="majorBidi" w:cstheme="majorBidi"/>
              </w:rPr>
            </w:pPr>
            <w:r w:rsidRPr="00D96070">
              <w:rPr>
                <w:rFonts w:asciiTheme="majorBidi" w:hAnsiTheme="majorBidi" w:cstheme="majorBidi"/>
              </w:rPr>
              <w:t>20</w:t>
            </w:r>
          </w:p>
        </w:tc>
        <w:tc>
          <w:tcPr>
            <w:tcW w:w="3153" w:type="dxa"/>
            <w:vMerge/>
          </w:tcPr>
          <w:p w:rsidR="00FE3509" w:rsidRPr="00D96070" w:rsidRDefault="00FE3509" w:rsidP="00681360">
            <w:pPr>
              <w:spacing w:after="0" w:line="240" w:lineRule="auto"/>
              <w:cnfStyle w:val="000000000000"/>
              <w:rPr>
                <w:rFonts w:asciiTheme="majorBidi" w:hAnsiTheme="majorBidi" w:cstheme="majorBidi"/>
              </w:rPr>
            </w:pPr>
          </w:p>
        </w:tc>
        <w:tc>
          <w:tcPr>
            <w:tcW w:w="4677" w:type="dxa"/>
          </w:tcPr>
          <w:p w:rsidR="00FE3509" w:rsidRPr="00D96070" w:rsidRDefault="00FE3509" w:rsidP="00681360">
            <w:pPr>
              <w:pStyle w:val="ListParagraph"/>
              <w:spacing w:after="0" w:line="240" w:lineRule="auto"/>
              <w:ind w:left="0"/>
              <w:jc w:val="center"/>
              <w:cnfStyle w:val="000000000000"/>
              <w:rPr>
                <w:rFonts w:asciiTheme="majorBidi" w:hAnsiTheme="majorBidi" w:cstheme="majorBidi"/>
              </w:rPr>
            </w:pPr>
            <w:r w:rsidRPr="00D96070">
              <w:rPr>
                <w:rFonts w:asciiTheme="majorBidi" w:hAnsiTheme="majorBidi" w:cstheme="majorBidi"/>
              </w:rPr>
              <w:t>16</w:t>
            </w:r>
          </w:p>
        </w:tc>
      </w:tr>
      <w:tr w:rsidR="00FE3509" w:rsidRPr="00D96070" w:rsidTr="00E13899">
        <w:tc>
          <w:tcPr>
            <w:cnfStyle w:val="001000000000"/>
            <w:tcW w:w="4287" w:type="dxa"/>
            <w:gridSpan w:val="2"/>
          </w:tcPr>
          <w:p w:rsidR="00FE3509" w:rsidRPr="00D96070" w:rsidRDefault="00FE3509" w:rsidP="00681360">
            <w:pPr>
              <w:spacing w:after="0" w:line="240" w:lineRule="auto"/>
              <w:jc w:val="center"/>
              <w:rPr>
                <w:rFonts w:asciiTheme="majorBidi" w:hAnsiTheme="majorBidi" w:cstheme="majorBidi"/>
              </w:rPr>
            </w:pPr>
            <w:r w:rsidRPr="00D96070">
              <w:rPr>
                <w:rFonts w:asciiTheme="majorBidi" w:hAnsiTheme="majorBidi" w:cstheme="majorBidi"/>
                <w:b w:val="0"/>
                <w:bCs w:val="0"/>
              </w:rPr>
              <w:t>Rata-rata</w:t>
            </w:r>
          </w:p>
        </w:tc>
        <w:tc>
          <w:tcPr>
            <w:tcW w:w="4677" w:type="dxa"/>
          </w:tcPr>
          <w:p w:rsidR="00FE3509" w:rsidRPr="00D96070" w:rsidRDefault="00FE3509" w:rsidP="00681360">
            <w:pPr>
              <w:spacing w:after="0" w:line="240" w:lineRule="auto"/>
              <w:jc w:val="center"/>
              <w:cnfStyle w:val="000000000000"/>
              <w:rPr>
                <w:rFonts w:asciiTheme="majorBidi" w:hAnsiTheme="majorBidi" w:cstheme="majorBidi"/>
                <w:b/>
                <w:bCs/>
              </w:rPr>
            </w:pPr>
            <w:r w:rsidRPr="00D96070">
              <w:rPr>
                <w:rFonts w:asciiTheme="majorBidi" w:hAnsiTheme="majorBidi" w:cstheme="majorBidi"/>
                <w:b/>
                <w:bCs/>
              </w:rPr>
              <w:t>37,6</w:t>
            </w:r>
          </w:p>
        </w:tc>
      </w:tr>
      <w:tr w:rsidR="00FE3509" w:rsidRPr="00D96070" w:rsidTr="00E13899">
        <w:tc>
          <w:tcPr>
            <w:cnfStyle w:val="001000000000"/>
            <w:tcW w:w="1134" w:type="dxa"/>
          </w:tcPr>
          <w:p w:rsidR="00FE3509" w:rsidRPr="00D96070" w:rsidRDefault="00FE3509" w:rsidP="00681360">
            <w:pPr>
              <w:spacing w:after="0" w:line="240" w:lineRule="auto"/>
              <w:jc w:val="center"/>
              <w:rPr>
                <w:rFonts w:asciiTheme="majorBidi" w:hAnsiTheme="majorBidi" w:cstheme="majorBidi"/>
              </w:rPr>
            </w:pPr>
            <w:r w:rsidRPr="00D96070">
              <w:rPr>
                <w:rFonts w:asciiTheme="majorBidi" w:hAnsiTheme="majorBidi" w:cstheme="majorBidi"/>
              </w:rPr>
              <w:t>21</w:t>
            </w:r>
          </w:p>
        </w:tc>
        <w:tc>
          <w:tcPr>
            <w:tcW w:w="3153" w:type="dxa"/>
            <w:vMerge w:val="restart"/>
          </w:tcPr>
          <w:p w:rsidR="00FE3509" w:rsidRPr="00D96070" w:rsidRDefault="00FE3509" w:rsidP="00681360">
            <w:pPr>
              <w:spacing w:after="0" w:line="240" w:lineRule="auto"/>
              <w:cnfStyle w:val="000000000000"/>
              <w:rPr>
                <w:rFonts w:asciiTheme="majorBidi" w:hAnsiTheme="majorBidi" w:cstheme="majorBidi"/>
                <w:lang w:val="fr-FR"/>
              </w:rPr>
            </w:pPr>
            <w:r w:rsidRPr="00D96070">
              <w:rPr>
                <w:rFonts w:asciiTheme="majorBidi" w:hAnsiTheme="majorBidi" w:cstheme="majorBidi"/>
                <w:lang w:val="fr-FR"/>
              </w:rPr>
              <w:t>Mampu menentukan koefisien reaksi pada suatu persamaan reaksi</w:t>
            </w:r>
          </w:p>
        </w:tc>
        <w:tc>
          <w:tcPr>
            <w:tcW w:w="4677" w:type="dxa"/>
          </w:tcPr>
          <w:p w:rsidR="00FE3509" w:rsidRPr="00D96070" w:rsidRDefault="00FE3509" w:rsidP="00681360">
            <w:pPr>
              <w:pStyle w:val="ListParagraph"/>
              <w:spacing w:after="0" w:line="240" w:lineRule="auto"/>
              <w:ind w:left="0"/>
              <w:jc w:val="center"/>
              <w:cnfStyle w:val="000000000000"/>
              <w:rPr>
                <w:rFonts w:asciiTheme="majorBidi" w:hAnsiTheme="majorBidi" w:cstheme="majorBidi"/>
              </w:rPr>
            </w:pPr>
            <w:r w:rsidRPr="00D96070">
              <w:rPr>
                <w:rFonts w:asciiTheme="majorBidi" w:hAnsiTheme="majorBidi" w:cstheme="majorBidi"/>
              </w:rPr>
              <w:t>12</w:t>
            </w:r>
          </w:p>
        </w:tc>
      </w:tr>
      <w:tr w:rsidR="00FE3509" w:rsidRPr="00D96070" w:rsidTr="00E13899">
        <w:tc>
          <w:tcPr>
            <w:cnfStyle w:val="001000000000"/>
            <w:tcW w:w="1134" w:type="dxa"/>
          </w:tcPr>
          <w:p w:rsidR="00FE3509" w:rsidRPr="00D96070" w:rsidRDefault="00FE3509" w:rsidP="00681360">
            <w:pPr>
              <w:spacing w:after="0" w:line="240" w:lineRule="auto"/>
              <w:jc w:val="center"/>
              <w:rPr>
                <w:rFonts w:asciiTheme="majorBidi" w:hAnsiTheme="majorBidi" w:cstheme="majorBidi"/>
              </w:rPr>
            </w:pPr>
            <w:r w:rsidRPr="00D96070">
              <w:rPr>
                <w:rFonts w:asciiTheme="majorBidi" w:hAnsiTheme="majorBidi" w:cstheme="majorBidi"/>
              </w:rPr>
              <w:t>22</w:t>
            </w:r>
          </w:p>
        </w:tc>
        <w:tc>
          <w:tcPr>
            <w:tcW w:w="3153" w:type="dxa"/>
            <w:vMerge/>
          </w:tcPr>
          <w:p w:rsidR="00FE3509" w:rsidRPr="00D96070" w:rsidRDefault="00FE3509" w:rsidP="00681360">
            <w:pPr>
              <w:spacing w:after="0" w:line="240" w:lineRule="auto"/>
              <w:cnfStyle w:val="000000000000"/>
              <w:rPr>
                <w:rFonts w:asciiTheme="majorBidi" w:hAnsiTheme="majorBidi" w:cstheme="majorBidi"/>
              </w:rPr>
            </w:pPr>
          </w:p>
        </w:tc>
        <w:tc>
          <w:tcPr>
            <w:tcW w:w="4677" w:type="dxa"/>
          </w:tcPr>
          <w:p w:rsidR="00FE3509" w:rsidRPr="00D96070" w:rsidRDefault="00FE3509" w:rsidP="00681360">
            <w:pPr>
              <w:pStyle w:val="ListParagraph"/>
              <w:spacing w:after="0" w:line="240" w:lineRule="auto"/>
              <w:ind w:left="0"/>
              <w:jc w:val="center"/>
              <w:cnfStyle w:val="000000000000"/>
              <w:rPr>
                <w:rFonts w:asciiTheme="majorBidi" w:hAnsiTheme="majorBidi" w:cstheme="majorBidi"/>
              </w:rPr>
            </w:pPr>
            <w:r w:rsidRPr="00D96070">
              <w:rPr>
                <w:rFonts w:asciiTheme="majorBidi" w:hAnsiTheme="majorBidi" w:cstheme="majorBidi"/>
              </w:rPr>
              <w:t>24</w:t>
            </w:r>
          </w:p>
        </w:tc>
      </w:tr>
      <w:tr w:rsidR="00FE3509" w:rsidRPr="00D96070" w:rsidTr="00E13899">
        <w:tc>
          <w:tcPr>
            <w:cnfStyle w:val="001000000000"/>
            <w:tcW w:w="1134" w:type="dxa"/>
          </w:tcPr>
          <w:p w:rsidR="00FE3509" w:rsidRPr="00D96070" w:rsidRDefault="00FE3509" w:rsidP="00681360">
            <w:pPr>
              <w:spacing w:after="0" w:line="240" w:lineRule="auto"/>
              <w:jc w:val="center"/>
              <w:rPr>
                <w:rFonts w:asciiTheme="majorBidi" w:hAnsiTheme="majorBidi" w:cstheme="majorBidi"/>
              </w:rPr>
            </w:pPr>
            <w:r w:rsidRPr="00D96070">
              <w:rPr>
                <w:rFonts w:asciiTheme="majorBidi" w:hAnsiTheme="majorBidi" w:cstheme="majorBidi"/>
              </w:rPr>
              <w:t>23</w:t>
            </w:r>
          </w:p>
        </w:tc>
        <w:tc>
          <w:tcPr>
            <w:tcW w:w="3153" w:type="dxa"/>
            <w:vMerge/>
          </w:tcPr>
          <w:p w:rsidR="00FE3509" w:rsidRPr="00D96070" w:rsidRDefault="00FE3509" w:rsidP="00681360">
            <w:pPr>
              <w:spacing w:after="0" w:line="240" w:lineRule="auto"/>
              <w:cnfStyle w:val="000000000000"/>
              <w:rPr>
                <w:rFonts w:asciiTheme="majorBidi" w:hAnsiTheme="majorBidi" w:cstheme="majorBidi"/>
              </w:rPr>
            </w:pPr>
          </w:p>
        </w:tc>
        <w:tc>
          <w:tcPr>
            <w:tcW w:w="4677" w:type="dxa"/>
          </w:tcPr>
          <w:p w:rsidR="00FE3509" w:rsidRPr="00D96070" w:rsidRDefault="00FE3509" w:rsidP="00681360">
            <w:pPr>
              <w:pStyle w:val="ListParagraph"/>
              <w:spacing w:after="0" w:line="240" w:lineRule="auto"/>
              <w:ind w:left="0"/>
              <w:jc w:val="center"/>
              <w:cnfStyle w:val="000000000000"/>
              <w:rPr>
                <w:rFonts w:asciiTheme="majorBidi" w:hAnsiTheme="majorBidi" w:cstheme="majorBidi"/>
              </w:rPr>
            </w:pPr>
            <w:r w:rsidRPr="00D96070">
              <w:rPr>
                <w:rFonts w:asciiTheme="majorBidi" w:hAnsiTheme="majorBidi" w:cstheme="majorBidi"/>
              </w:rPr>
              <w:t>20</w:t>
            </w:r>
          </w:p>
        </w:tc>
      </w:tr>
      <w:tr w:rsidR="00FE3509" w:rsidRPr="00D96070" w:rsidTr="00E13899">
        <w:tc>
          <w:tcPr>
            <w:cnfStyle w:val="001000000000"/>
            <w:tcW w:w="1134" w:type="dxa"/>
          </w:tcPr>
          <w:p w:rsidR="00FE3509" w:rsidRPr="00D96070" w:rsidRDefault="00FE3509" w:rsidP="00681360">
            <w:pPr>
              <w:spacing w:after="0" w:line="240" w:lineRule="auto"/>
              <w:jc w:val="center"/>
              <w:rPr>
                <w:rFonts w:asciiTheme="majorBidi" w:hAnsiTheme="majorBidi" w:cstheme="majorBidi"/>
              </w:rPr>
            </w:pPr>
            <w:r w:rsidRPr="00D96070">
              <w:rPr>
                <w:rFonts w:asciiTheme="majorBidi" w:hAnsiTheme="majorBidi" w:cstheme="majorBidi"/>
              </w:rPr>
              <w:t>24</w:t>
            </w:r>
          </w:p>
        </w:tc>
        <w:tc>
          <w:tcPr>
            <w:tcW w:w="3153" w:type="dxa"/>
            <w:vMerge/>
          </w:tcPr>
          <w:p w:rsidR="00FE3509" w:rsidRPr="00D96070" w:rsidRDefault="00FE3509" w:rsidP="00681360">
            <w:pPr>
              <w:spacing w:after="0" w:line="240" w:lineRule="auto"/>
              <w:cnfStyle w:val="000000000000"/>
              <w:rPr>
                <w:rFonts w:asciiTheme="majorBidi" w:hAnsiTheme="majorBidi" w:cstheme="majorBidi"/>
              </w:rPr>
            </w:pPr>
          </w:p>
        </w:tc>
        <w:tc>
          <w:tcPr>
            <w:tcW w:w="4677" w:type="dxa"/>
          </w:tcPr>
          <w:p w:rsidR="00FE3509" w:rsidRPr="00D96070" w:rsidRDefault="00FE3509" w:rsidP="00681360">
            <w:pPr>
              <w:pStyle w:val="ListParagraph"/>
              <w:spacing w:after="0" w:line="240" w:lineRule="auto"/>
              <w:ind w:left="0"/>
              <w:jc w:val="center"/>
              <w:cnfStyle w:val="000000000000"/>
              <w:rPr>
                <w:rFonts w:asciiTheme="majorBidi" w:hAnsiTheme="majorBidi" w:cstheme="majorBidi"/>
              </w:rPr>
            </w:pPr>
            <w:r w:rsidRPr="00D96070">
              <w:rPr>
                <w:rFonts w:asciiTheme="majorBidi" w:hAnsiTheme="majorBidi" w:cstheme="majorBidi"/>
              </w:rPr>
              <w:t>0</w:t>
            </w:r>
          </w:p>
        </w:tc>
      </w:tr>
      <w:tr w:rsidR="00FE3509" w:rsidRPr="00D96070" w:rsidTr="00E13899">
        <w:tc>
          <w:tcPr>
            <w:cnfStyle w:val="001000000000"/>
            <w:tcW w:w="1134" w:type="dxa"/>
          </w:tcPr>
          <w:p w:rsidR="00FE3509" w:rsidRPr="00D96070" w:rsidRDefault="00FE3509" w:rsidP="00681360">
            <w:pPr>
              <w:spacing w:after="0" w:line="240" w:lineRule="auto"/>
              <w:jc w:val="center"/>
              <w:rPr>
                <w:rFonts w:asciiTheme="majorBidi" w:hAnsiTheme="majorBidi" w:cstheme="majorBidi"/>
              </w:rPr>
            </w:pPr>
            <w:r w:rsidRPr="00D96070">
              <w:rPr>
                <w:rFonts w:asciiTheme="majorBidi" w:hAnsiTheme="majorBidi" w:cstheme="majorBidi"/>
              </w:rPr>
              <w:t>25</w:t>
            </w:r>
          </w:p>
        </w:tc>
        <w:tc>
          <w:tcPr>
            <w:tcW w:w="3153" w:type="dxa"/>
            <w:vMerge/>
          </w:tcPr>
          <w:p w:rsidR="00FE3509" w:rsidRPr="00D96070" w:rsidRDefault="00FE3509" w:rsidP="00681360">
            <w:pPr>
              <w:spacing w:after="0" w:line="240" w:lineRule="auto"/>
              <w:cnfStyle w:val="000000000000"/>
              <w:rPr>
                <w:rFonts w:asciiTheme="majorBidi" w:hAnsiTheme="majorBidi" w:cstheme="majorBidi"/>
              </w:rPr>
            </w:pPr>
          </w:p>
        </w:tc>
        <w:tc>
          <w:tcPr>
            <w:tcW w:w="4677" w:type="dxa"/>
          </w:tcPr>
          <w:p w:rsidR="00FE3509" w:rsidRPr="00D96070" w:rsidRDefault="00FE3509" w:rsidP="00681360">
            <w:pPr>
              <w:pStyle w:val="ListParagraph"/>
              <w:spacing w:after="0" w:line="240" w:lineRule="auto"/>
              <w:ind w:left="0"/>
              <w:jc w:val="center"/>
              <w:cnfStyle w:val="000000000000"/>
              <w:rPr>
                <w:rFonts w:asciiTheme="majorBidi" w:hAnsiTheme="majorBidi" w:cstheme="majorBidi"/>
              </w:rPr>
            </w:pPr>
            <w:r w:rsidRPr="00D96070">
              <w:rPr>
                <w:rFonts w:asciiTheme="majorBidi" w:hAnsiTheme="majorBidi" w:cstheme="majorBidi"/>
              </w:rPr>
              <w:t>36</w:t>
            </w:r>
          </w:p>
        </w:tc>
      </w:tr>
      <w:tr w:rsidR="00FE3509" w:rsidRPr="00D96070" w:rsidTr="00E13899">
        <w:tc>
          <w:tcPr>
            <w:cnfStyle w:val="001000000000"/>
            <w:tcW w:w="4287" w:type="dxa"/>
            <w:gridSpan w:val="2"/>
          </w:tcPr>
          <w:p w:rsidR="00FE3509" w:rsidRPr="00D96070" w:rsidRDefault="00FE3509" w:rsidP="00681360">
            <w:pPr>
              <w:spacing w:after="0" w:line="240" w:lineRule="auto"/>
              <w:jc w:val="center"/>
              <w:rPr>
                <w:rFonts w:asciiTheme="majorBidi" w:hAnsiTheme="majorBidi" w:cstheme="majorBidi"/>
              </w:rPr>
            </w:pPr>
            <w:r w:rsidRPr="00D96070">
              <w:rPr>
                <w:rFonts w:asciiTheme="majorBidi" w:hAnsiTheme="majorBidi" w:cstheme="majorBidi"/>
                <w:b w:val="0"/>
                <w:bCs w:val="0"/>
              </w:rPr>
              <w:t>Rata-rata</w:t>
            </w:r>
          </w:p>
        </w:tc>
        <w:tc>
          <w:tcPr>
            <w:tcW w:w="4677" w:type="dxa"/>
          </w:tcPr>
          <w:p w:rsidR="00FE3509" w:rsidRPr="00D96070" w:rsidRDefault="00FE3509" w:rsidP="00681360">
            <w:pPr>
              <w:spacing w:after="0" w:line="240" w:lineRule="auto"/>
              <w:jc w:val="center"/>
              <w:cnfStyle w:val="000000000000"/>
              <w:rPr>
                <w:rFonts w:asciiTheme="majorBidi" w:hAnsiTheme="majorBidi" w:cstheme="majorBidi"/>
                <w:b/>
                <w:bCs/>
              </w:rPr>
            </w:pPr>
            <w:r w:rsidRPr="00D96070">
              <w:rPr>
                <w:rFonts w:asciiTheme="majorBidi" w:hAnsiTheme="majorBidi" w:cstheme="majorBidi"/>
                <w:b/>
                <w:bCs/>
              </w:rPr>
              <w:t>18,4</w:t>
            </w:r>
          </w:p>
        </w:tc>
      </w:tr>
      <w:tr w:rsidR="00FE3509" w:rsidRPr="00D96070" w:rsidTr="00E13899">
        <w:tc>
          <w:tcPr>
            <w:cnfStyle w:val="001000000000"/>
            <w:tcW w:w="4287" w:type="dxa"/>
            <w:gridSpan w:val="2"/>
          </w:tcPr>
          <w:p w:rsidR="00FE3509" w:rsidRPr="00D96070" w:rsidRDefault="00FE3509" w:rsidP="00681360">
            <w:pPr>
              <w:spacing w:after="0" w:line="240" w:lineRule="auto"/>
              <w:jc w:val="center"/>
              <w:rPr>
                <w:rFonts w:asciiTheme="majorBidi" w:hAnsiTheme="majorBidi" w:cstheme="majorBidi"/>
                <w:b w:val="0"/>
                <w:bCs w:val="0"/>
              </w:rPr>
            </w:pPr>
            <w:r w:rsidRPr="00D96070">
              <w:rPr>
                <w:rFonts w:asciiTheme="majorBidi" w:hAnsiTheme="majorBidi" w:cstheme="majorBidi"/>
                <w:b w:val="0"/>
                <w:bCs w:val="0"/>
              </w:rPr>
              <w:t>Rata-rata keseluruhan persentase miskonsepsi</w:t>
            </w:r>
          </w:p>
        </w:tc>
        <w:tc>
          <w:tcPr>
            <w:tcW w:w="4677" w:type="dxa"/>
          </w:tcPr>
          <w:p w:rsidR="00FE3509" w:rsidRPr="00D96070" w:rsidRDefault="00FE3509" w:rsidP="00681360">
            <w:pPr>
              <w:spacing w:after="0" w:line="240" w:lineRule="auto"/>
              <w:jc w:val="center"/>
              <w:cnfStyle w:val="000000000000"/>
              <w:rPr>
                <w:rFonts w:asciiTheme="majorBidi" w:hAnsiTheme="majorBidi" w:cstheme="majorBidi"/>
                <w:b/>
                <w:bCs/>
              </w:rPr>
            </w:pPr>
            <w:r w:rsidRPr="00D96070">
              <w:rPr>
                <w:rFonts w:asciiTheme="majorBidi" w:hAnsiTheme="majorBidi" w:cstheme="majorBidi"/>
                <w:b/>
                <w:bCs/>
              </w:rPr>
              <w:t>31,2</w:t>
            </w:r>
          </w:p>
        </w:tc>
      </w:tr>
    </w:tbl>
    <w:p w:rsidR="00FE3509" w:rsidRPr="00681360" w:rsidRDefault="00FE3509" w:rsidP="00681360">
      <w:pPr>
        <w:tabs>
          <w:tab w:val="left" w:pos="709"/>
        </w:tabs>
        <w:spacing w:after="0" w:line="360" w:lineRule="auto"/>
        <w:jc w:val="both"/>
        <w:rPr>
          <w:rFonts w:asciiTheme="majorBidi" w:hAnsiTheme="majorBidi" w:cstheme="majorBidi"/>
          <w:bCs/>
          <w:lang w:val="id-ID"/>
        </w:rPr>
      </w:pPr>
    </w:p>
    <w:p w:rsidR="00002C15" w:rsidRDefault="00110473" w:rsidP="00002C15">
      <w:pPr>
        <w:tabs>
          <w:tab w:val="left" w:pos="709"/>
        </w:tabs>
        <w:spacing w:after="0" w:line="360" w:lineRule="auto"/>
        <w:jc w:val="both"/>
        <w:rPr>
          <w:rFonts w:asciiTheme="majorBidi" w:hAnsiTheme="majorBidi" w:cstheme="majorBidi"/>
          <w:lang w:val="id-ID"/>
        </w:rPr>
      </w:pPr>
      <w:r>
        <w:rPr>
          <w:rFonts w:asciiTheme="majorBidi" w:hAnsiTheme="majorBidi" w:cstheme="majorBidi"/>
          <w:bCs/>
          <w:lang w:val="id-ID"/>
        </w:rPr>
        <w:tab/>
        <w:t>Berdasarkan tabel 4</w:t>
      </w:r>
      <w:r w:rsidR="00FE3509" w:rsidRPr="000D4AF2">
        <w:rPr>
          <w:rFonts w:asciiTheme="majorBidi" w:hAnsiTheme="majorBidi" w:cstheme="majorBidi"/>
          <w:bCs/>
          <w:lang w:val="id-ID"/>
        </w:rPr>
        <w:t xml:space="preserve"> di atas dapat dilihat persentase miskonsepsi mahasiswa angkatan 2020 pada setiap indikator soal. Miskonsepsi tertinggi rata-rata terdapat pada soal nomor 17 dengan indikator soal</w:t>
      </w:r>
      <w:r w:rsidR="00FE3509" w:rsidRPr="000D4AF2">
        <w:rPr>
          <w:rFonts w:asciiTheme="majorBidi" w:hAnsiTheme="majorBidi" w:cstheme="majorBidi"/>
          <w:lang w:val="id-ID"/>
        </w:rPr>
        <w:t xml:space="preserve"> menjelaskan konsep reaksi kimia dan persamaan reaksi yaitu sebesar 68%. Persentase rata-rata keseluruhan miskonsepsi mahasiswa angkatan 2020 diperoleh 31,2% yang termasuk kategori sedang sesuai tabel 2.</w:t>
      </w:r>
    </w:p>
    <w:p w:rsidR="00FE3509" w:rsidRPr="00002C15" w:rsidRDefault="00002C15" w:rsidP="00002C15">
      <w:pPr>
        <w:tabs>
          <w:tab w:val="left" w:pos="709"/>
        </w:tabs>
        <w:spacing w:after="0" w:line="360" w:lineRule="auto"/>
        <w:jc w:val="both"/>
        <w:rPr>
          <w:rFonts w:asciiTheme="majorBidi" w:hAnsiTheme="majorBidi" w:cstheme="majorBidi"/>
          <w:lang w:val="id-ID"/>
        </w:rPr>
      </w:pPr>
      <w:r>
        <w:rPr>
          <w:rFonts w:asciiTheme="majorBidi" w:hAnsiTheme="majorBidi" w:cstheme="majorBidi"/>
          <w:lang w:val="id-ID"/>
        </w:rPr>
        <w:tab/>
      </w:r>
      <w:r w:rsidR="00FE3509" w:rsidRPr="000D4AF2">
        <w:rPr>
          <w:rFonts w:asciiTheme="majorBidi" w:hAnsiTheme="majorBidi" w:cstheme="majorBidi"/>
          <w:bCs/>
          <w:lang w:val="id-ID"/>
        </w:rPr>
        <w:t xml:space="preserve">Perolehan </w:t>
      </w:r>
      <w:r w:rsidR="00FE3509" w:rsidRPr="000D4AF2">
        <w:rPr>
          <w:rFonts w:asciiTheme="majorBidi" w:eastAsiaTheme="minorEastAsia" w:hAnsiTheme="majorBidi" w:cstheme="majorBidi"/>
          <w:bCs/>
          <w:lang w:val="id-ID"/>
        </w:rPr>
        <w:t>data hasil jawaban tes mahasiswa 2021 menurut kategori tingkat pemahaman pada setiap butir soal, maka didapat hasil perbandingan persentase setiap kategori secara keseluruhan pada materi tatanama senyawa yang dapat dilihat pada gambar 3 berikut ini:</w:t>
      </w:r>
    </w:p>
    <w:p w:rsidR="00681360" w:rsidRDefault="00FE3509" w:rsidP="00681360">
      <w:pPr>
        <w:spacing w:after="0" w:line="360" w:lineRule="auto"/>
        <w:jc w:val="center"/>
        <w:rPr>
          <w:rFonts w:asciiTheme="majorBidi" w:eastAsiaTheme="minorEastAsia" w:hAnsiTheme="majorBidi" w:cstheme="majorBidi"/>
          <w:bCs/>
          <w:lang w:val="id-ID"/>
        </w:rPr>
      </w:pPr>
      <w:r w:rsidRPr="00D96070">
        <w:rPr>
          <w:rFonts w:asciiTheme="majorBidi" w:eastAsiaTheme="minorEastAsia" w:hAnsiTheme="majorBidi" w:cstheme="majorBidi"/>
          <w:bCs/>
          <w:noProof/>
          <w:lang w:val="id-ID" w:eastAsia="id-ID"/>
        </w:rPr>
        <w:drawing>
          <wp:inline distT="0" distB="0" distL="0" distR="0">
            <wp:extent cx="3728143" cy="2809701"/>
            <wp:effectExtent l="19050" t="0" r="24707" b="0"/>
            <wp:docPr id="1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E3509" w:rsidRPr="000D4AF2" w:rsidRDefault="00FE3509" w:rsidP="00681360">
      <w:pPr>
        <w:spacing w:after="0" w:line="360" w:lineRule="auto"/>
        <w:jc w:val="center"/>
        <w:rPr>
          <w:rFonts w:asciiTheme="majorBidi" w:eastAsiaTheme="minorEastAsia" w:hAnsiTheme="majorBidi" w:cstheme="majorBidi"/>
          <w:bCs/>
          <w:i/>
          <w:iCs/>
          <w:lang w:val="id-ID"/>
        </w:rPr>
      </w:pPr>
      <w:r w:rsidRPr="000D4AF2">
        <w:rPr>
          <w:rFonts w:asciiTheme="majorBidi" w:hAnsiTheme="majorBidi" w:cstheme="majorBidi"/>
          <w:bCs/>
          <w:i/>
          <w:iCs/>
          <w:lang w:val="id-ID"/>
        </w:rPr>
        <w:t xml:space="preserve">Gambar 3. Grafik Perbandingan Persentase </w:t>
      </w:r>
      <w:r w:rsidR="00681360" w:rsidRPr="000D4AF2">
        <w:rPr>
          <w:rFonts w:asciiTheme="majorBidi" w:hAnsiTheme="majorBidi" w:cstheme="majorBidi"/>
          <w:bCs/>
          <w:i/>
          <w:iCs/>
          <w:lang w:val="id-ID"/>
        </w:rPr>
        <w:t>Miskonsepsi Mahasiswa</w:t>
      </w:r>
      <w:r w:rsidR="00681360" w:rsidRPr="00681360">
        <w:rPr>
          <w:rFonts w:asciiTheme="majorBidi" w:hAnsiTheme="majorBidi" w:cstheme="majorBidi"/>
          <w:bCs/>
          <w:i/>
          <w:iCs/>
          <w:lang w:val="id-ID"/>
        </w:rPr>
        <w:t xml:space="preserve"> </w:t>
      </w:r>
      <w:r w:rsidRPr="000D4AF2">
        <w:rPr>
          <w:rFonts w:asciiTheme="majorBidi" w:hAnsiTheme="majorBidi" w:cstheme="majorBidi"/>
          <w:bCs/>
          <w:i/>
          <w:iCs/>
          <w:lang w:val="id-ID"/>
        </w:rPr>
        <w:t>Angkatan 2020.</w:t>
      </w:r>
    </w:p>
    <w:p w:rsidR="00FE3509" w:rsidRPr="000D4AF2" w:rsidRDefault="00FE3509" w:rsidP="00681360">
      <w:pPr>
        <w:tabs>
          <w:tab w:val="left" w:pos="709"/>
        </w:tabs>
        <w:spacing w:after="0" w:line="360" w:lineRule="auto"/>
        <w:jc w:val="both"/>
        <w:rPr>
          <w:rFonts w:asciiTheme="majorBidi" w:hAnsiTheme="majorBidi" w:cstheme="majorBidi"/>
          <w:bCs/>
          <w:lang w:val="id-ID"/>
        </w:rPr>
      </w:pPr>
      <w:r w:rsidRPr="000D4AF2">
        <w:rPr>
          <w:rFonts w:asciiTheme="majorBidi" w:hAnsiTheme="majorBidi" w:cstheme="majorBidi"/>
          <w:bCs/>
          <w:lang w:val="id-ID"/>
        </w:rPr>
        <w:tab/>
        <w:t>Berdasarkan grafik pada gambar 3 dapat diketahui hasil persentase miskonsepsi mahasiswa angkatan 2021 pada materi tatanama senyawa. Untuk melihat lebih jelas nilai persentase miskonsepsi mahasiswa angkatan 2021 berdasarkan indikator soal pada setiap b</w:t>
      </w:r>
      <w:r w:rsidR="00110473">
        <w:rPr>
          <w:rFonts w:asciiTheme="majorBidi" w:hAnsiTheme="majorBidi" w:cstheme="majorBidi"/>
          <w:bCs/>
          <w:lang w:val="id-ID"/>
        </w:rPr>
        <w:t>utir soal diuraikan pada tabel 5</w:t>
      </w:r>
      <w:r w:rsidRPr="000D4AF2">
        <w:rPr>
          <w:rFonts w:asciiTheme="majorBidi" w:hAnsiTheme="majorBidi" w:cstheme="majorBidi"/>
          <w:bCs/>
          <w:lang w:val="id-ID"/>
        </w:rPr>
        <w:t xml:space="preserve"> sebagai berikut:</w:t>
      </w:r>
    </w:p>
    <w:p w:rsidR="00FE3509" w:rsidRPr="00681360" w:rsidRDefault="00110473" w:rsidP="00681360">
      <w:pPr>
        <w:pStyle w:val="ListParagraph"/>
        <w:spacing w:after="0" w:line="360" w:lineRule="auto"/>
        <w:ind w:left="1134" w:hanging="1134"/>
        <w:jc w:val="center"/>
        <w:rPr>
          <w:rFonts w:asciiTheme="majorBidi" w:hAnsiTheme="majorBidi" w:cstheme="majorBidi"/>
          <w:i/>
          <w:iCs/>
        </w:rPr>
      </w:pPr>
      <w:r>
        <w:rPr>
          <w:rFonts w:asciiTheme="majorBidi" w:hAnsiTheme="majorBidi" w:cstheme="majorBidi"/>
          <w:i/>
          <w:iCs/>
        </w:rPr>
        <w:t xml:space="preserve">Tabel </w:t>
      </w:r>
      <w:r>
        <w:rPr>
          <w:rFonts w:asciiTheme="majorBidi" w:hAnsiTheme="majorBidi" w:cstheme="majorBidi"/>
          <w:i/>
          <w:iCs/>
          <w:lang w:val="id-ID"/>
        </w:rPr>
        <w:t>5</w:t>
      </w:r>
      <w:r w:rsidR="00FE3509" w:rsidRPr="00681360">
        <w:rPr>
          <w:rFonts w:asciiTheme="majorBidi" w:hAnsiTheme="majorBidi" w:cstheme="majorBidi"/>
          <w:i/>
          <w:iCs/>
        </w:rPr>
        <w:t xml:space="preserve">. Perhitungan Persentase Miskonsepsi pada Mahasiswa </w:t>
      </w:r>
      <w:r w:rsidR="00681360">
        <w:rPr>
          <w:rFonts w:asciiTheme="majorBidi" w:hAnsiTheme="majorBidi" w:cstheme="majorBidi"/>
          <w:i/>
          <w:iCs/>
        </w:rPr>
        <w:t>Angkatan 20</w:t>
      </w:r>
      <w:r w:rsidR="00681360">
        <w:rPr>
          <w:rFonts w:asciiTheme="majorBidi" w:hAnsiTheme="majorBidi" w:cstheme="majorBidi"/>
          <w:i/>
          <w:iCs/>
          <w:lang w:val="id-ID"/>
        </w:rPr>
        <w:t>22</w:t>
      </w:r>
      <w:r w:rsidR="00FE3509" w:rsidRPr="00681360">
        <w:rPr>
          <w:rFonts w:asciiTheme="majorBidi" w:hAnsiTheme="majorBidi" w:cstheme="majorBidi"/>
          <w:i/>
          <w:iCs/>
        </w:rPr>
        <w:t xml:space="preserve"> Berdasarkan Indikator Soal.</w:t>
      </w:r>
    </w:p>
    <w:tbl>
      <w:tblPr>
        <w:tblStyle w:val="LightShading1"/>
        <w:tblW w:w="8964" w:type="dxa"/>
        <w:tblLayout w:type="fixed"/>
        <w:tblLook w:val="04A0"/>
      </w:tblPr>
      <w:tblGrid>
        <w:gridCol w:w="1134"/>
        <w:gridCol w:w="3011"/>
        <w:gridCol w:w="4819"/>
      </w:tblGrid>
      <w:tr w:rsidR="00FE3509" w:rsidRPr="00D96070" w:rsidTr="00E13899">
        <w:trPr>
          <w:cnfStyle w:val="100000000000"/>
        </w:trPr>
        <w:tc>
          <w:tcPr>
            <w:cnfStyle w:val="001000000000"/>
            <w:tcW w:w="1134" w:type="dxa"/>
          </w:tcPr>
          <w:p w:rsidR="00FE3509" w:rsidRPr="00D96070" w:rsidRDefault="00FE3509" w:rsidP="00681360">
            <w:pPr>
              <w:spacing w:after="0" w:line="240" w:lineRule="auto"/>
              <w:jc w:val="center"/>
              <w:rPr>
                <w:rFonts w:asciiTheme="majorBidi" w:hAnsiTheme="majorBidi" w:cstheme="majorBidi"/>
                <w:b w:val="0"/>
              </w:rPr>
            </w:pPr>
            <w:r w:rsidRPr="00D96070">
              <w:rPr>
                <w:rFonts w:asciiTheme="majorBidi" w:hAnsiTheme="majorBidi" w:cstheme="majorBidi"/>
                <w:b w:val="0"/>
              </w:rPr>
              <w:t>No. Soal</w:t>
            </w:r>
          </w:p>
        </w:tc>
        <w:tc>
          <w:tcPr>
            <w:tcW w:w="3011" w:type="dxa"/>
          </w:tcPr>
          <w:p w:rsidR="00FE3509" w:rsidRPr="00D96070" w:rsidRDefault="00FE3509" w:rsidP="00681360">
            <w:pPr>
              <w:spacing w:after="0" w:line="240" w:lineRule="auto"/>
              <w:jc w:val="center"/>
              <w:cnfStyle w:val="100000000000"/>
              <w:rPr>
                <w:rFonts w:asciiTheme="majorBidi" w:hAnsiTheme="majorBidi" w:cstheme="majorBidi"/>
                <w:b w:val="0"/>
              </w:rPr>
            </w:pPr>
            <w:r w:rsidRPr="00D96070">
              <w:rPr>
                <w:rFonts w:asciiTheme="majorBidi" w:hAnsiTheme="majorBidi" w:cstheme="majorBidi"/>
                <w:b w:val="0"/>
              </w:rPr>
              <w:t>Indikator Soal</w:t>
            </w:r>
          </w:p>
        </w:tc>
        <w:tc>
          <w:tcPr>
            <w:tcW w:w="4819" w:type="dxa"/>
          </w:tcPr>
          <w:p w:rsidR="00FE3509" w:rsidRPr="00D96070" w:rsidRDefault="00FE3509" w:rsidP="00681360">
            <w:pPr>
              <w:spacing w:after="0" w:line="240" w:lineRule="auto"/>
              <w:jc w:val="center"/>
              <w:cnfStyle w:val="100000000000"/>
              <w:rPr>
                <w:rFonts w:asciiTheme="majorBidi" w:hAnsiTheme="majorBidi" w:cstheme="majorBidi"/>
                <w:b w:val="0"/>
              </w:rPr>
            </w:pPr>
            <w:r w:rsidRPr="00D96070">
              <w:rPr>
                <w:rFonts w:asciiTheme="majorBidi" w:hAnsiTheme="majorBidi" w:cstheme="majorBidi"/>
                <w:b w:val="0"/>
              </w:rPr>
              <w:t>Persentase Tingkat Miskonsepsi (%)</w:t>
            </w:r>
          </w:p>
        </w:tc>
      </w:tr>
      <w:tr w:rsidR="00FE3509" w:rsidRPr="00D96070" w:rsidTr="00E13899">
        <w:tc>
          <w:tcPr>
            <w:cnfStyle w:val="001000000000"/>
            <w:tcW w:w="1134" w:type="dxa"/>
          </w:tcPr>
          <w:p w:rsidR="00FE3509" w:rsidRPr="00D96070" w:rsidRDefault="00FE3509" w:rsidP="00681360">
            <w:pPr>
              <w:spacing w:after="0" w:line="240" w:lineRule="auto"/>
              <w:jc w:val="center"/>
              <w:rPr>
                <w:rFonts w:asciiTheme="majorBidi" w:hAnsiTheme="majorBidi" w:cstheme="majorBidi"/>
                <w:b w:val="0"/>
              </w:rPr>
            </w:pPr>
            <w:r w:rsidRPr="00D96070">
              <w:rPr>
                <w:rFonts w:asciiTheme="majorBidi" w:hAnsiTheme="majorBidi" w:cstheme="majorBidi"/>
                <w:b w:val="0"/>
              </w:rPr>
              <w:t>(1)</w:t>
            </w:r>
          </w:p>
        </w:tc>
        <w:tc>
          <w:tcPr>
            <w:tcW w:w="3011" w:type="dxa"/>
          </w:tcPr>
          <w:p w:rsidR="00FE3509" w:rsidRPr="00D96070" w:rsidRDefault="00FE3509" w:rsidP="00681360">
            <w:pPr>
              <w:spacing w:after="0" w:line="240" w:lineRule="auto"/>
              <w:jc w:val="center"/>
              <w:cnfStyle w:val="000000000000"/>
              <w:rPr>
                <w:rFonts w:asciiTheme="majorBidi" w:hAnsiTheme="majorBidi" w:cstheme="majorBidi"/>
                <w:b/>
              </w:rPr>
            </w:pPr>
            <w:r w:rsidRPr="00D96070">
              <w:rPr>
                <w:rFonts w:asciiTheme="majorBidi" w:hAnsiTheme="majorBidi" w:cstheme="majorBidi"/>
                <w:b/>
              </w:rPr>
              <w:t>(2)</w:t>
            </w:r>
          </w:p>
        </w:tc>
        <w:tc>
          <w:tcPr>
            <w:tcW w:w="4819" w:type="dxa"/>
          </w:tcPr>
          <w:p w:rsidR="00FE3509" w:rsidRPr="00D96070" w:rsidRDefault="00FE3509" w:rsidP="00681360">
            <w:pPr>
              <w:spacing w:after="0" w:line="240" w:lineRule="auto"/>
              <w:jc w:val="center"/>
              <w:cnfStyle w:val="000000000000"/>
              <w:rPr>
                <w:rFonts w:asciiTheme="majorBidi" w:hAnsiTheme="majorBidi" w:cstheme="majorBidi"/>
                <w:b/>
              </w:rPr>
            </w:pPr>
            <w:r w:rsidRPr="00D96070">
              <w:rPr>
                <w:rFonts w:asciiTheme="majorBidi" w:hAnsiTheme="majorBidi" w:cstheme="majorBidi"/>
                <w:b/>
              </w:rPr>
              <w:t>(3)</w:t>
            </w:r>
          </w:p>
        </w:tc>
      </w:tr>
      <w:tr w:rsidR="00FE3509" w:rsidRPr="00D96070" w:rsidTr="00E13899">
        <w:tc>
          <w:tcPr>
            <w:cnfStyle w:val="001000000000"/>
            <w:tcW w:w="1134" w:type="dxa"/>
          </w:tcPr>
          <w:p w:rsidR="00FE3509" w:rsidRPr="00D96070" w:rsidRDefault="00FE3509" w:rsidP="00681360">
            <w:pPr>
              <w:spacing w:after="0" w:line="240" w:lineRule="auto"/>
              <w:jc w:val="center"/>
              <w:rPr>
                <w:rFonts w:asciiTheme="majorBidi" w:hAnsiTheme="majorBidi" w:cstheme="majorBidi"/>
              </w:rPr>
            </w:pPr>
            <w:r w:rsidRPr="00D96070">
              <w:rPr>
                <w:rFonts w:asciiTheme="majorBidi" w:hAnsiTheme="majorBidi" w:cstheme="majorBidi"/>
              </w:rPr>
              <w:t>1</w:t>
            </w:r>
          </w:p>
        </w:tc>
        <w:tc>
          <w:tcPr>
            <w:tcW w:w="3011" w:type="dxa"/>
            <w:vMerge w:val="restart"/>
          </w:tcPr>
          <w:p w:rsidR="00FE3509" w:rsidRPr="00D96070" w:rsidRDefault="00FE3509" w:rsidP="00681360">
            <w:pPr>
              <w:spacing w:after="0" w:line="240" w:lineRule="auto"/>
              <w:cnfStyle w:val="000000000000"/>
              <w:rPr>
                <w:rFonts w:asciiTheme="majorBidi" w:hAnsiTheme="majorBidi" w:cstheme="majorBidi"/>
                <w:lang w:val="fr-FR"/>
              </w:rPr>
            </w:pPr>
            <w:r w:rsidRPr="00D96070">
              <w:rPr>
                <w:rFonts w:asciiTheme="majorBidi" w:hAnsiTheme="majorBidi" w:cstheme="majorBidi"/>
                <w:lang w:val="fr-FR"/>
              </w:rPr>
              <w:t>Menjelaskan dan menentukan tatanama senyawa ion</w:t>
            </w:r>
          </w:p>
        </w:tc>
        <w:tc>
          <w:tcPr>
            <w:tcW w:w="4819" w:type="dxa"/>
          </w:tcPr>
          <w:p w:rsidR="00FE3509" w:rsidRPr="00D96070" w:rsidRDefault="00FE3509" w:rsidP="00681360">
            <w:pPr>
              <w:spacing w:after="0" w:line="240" w:lineRule="auto"/>
              <w:jc w:val="center"/>
              <w:cnfStyle w:val="000000000000"/>
              <w:rPr>
                <w:rFonts w:asciiTheme="majorBidi" w:hAnsiTheme="majorBidi" w:cstheme="majorBidi"/>
              </w:rPr>
            </w:pPr>
            <w:r w:rsidRPr="00D96070">
              <w:rPr>
                <w:rFonts w:asciiTheme="majorBidi" w:hAnsiTheme="majorBidi" w:cstheme="majorBidi"/>
              </w:rPr>
              <w:t>16</w:t>
            </w:r>
          </w:p>
        </w:tc>
      </w:tr>
      <w:tr w:rsidR="00FE3509" w:rsidRPr="00D96070" w:rsidTr="00E13899">
        <w:tc>
          <w:tcPr>
            <w:cnfStyle w:val="001000000000"/>
            <w:tcW w:w="1134" w:type="dxa"/>
          </w:tcPr>
          <w:p w:rsidR="00FE3509" w:rsidRPr="00D96070" w:rsidRDefault="00FE3509" w:rsidP="00681360">
            <w:pPr>
              <w:spacing w:after="0" w:line="240" w:lineRule="auto"/>
              <w:jc w:val="center"/>
              <w:rPr>
                <w:rFonts w:asciiTheme="majorBidi" w:hAnsiTheme="majorBidi" w:cstheme="majorBidi"/>
              </w:rPr>
            </w:pPr>
            <w:r w:rsidRPr="00D96070">
              <w:rPr>
                <w:rFonts w:asciiTheme="majorBidi" w:hAnsiTheme="majorBidi" w:cstheme="majorBidi"/>
              </w:rPr>
              <w:t>2</w:t>
            </w:r>
          </w:p>
        </w:tc>
        <w:tc>
          <w:tcPr>
            <w:tcW w:w="3011" w:type="dxa"/>
            <w:vMerge/>
          </w:tcPr>
          <w:p w:rsidR="00FE3509" w:rsidRPr="00D96070" w:rsidRDefault="00FE3509" w:rsidP="00681360">
            <w:pPr>
              <w:spacing w:after="0" w:line="240" w:lineRule="auto"/>
              <w:cnfStyle w:val="000000000000"/>
              <w:rPr>
                <w:rFonts w:asciiTheme="majorBidi" w:hAnsiTheme="majorBidi" w:cstheme="majorBidi"/>
              </w:rPr>
            </w:pPr>
          </w:p>
        </w:tc>
        <w:tc>
          <w:tcPr>
            <w:tcW w:w="4819" w:type="dxa"/>
          </w:tcPr>
          <w:p w:rsidR="00FE3509" w:rsidRPr="00D96070" w:rsidRDefault="00FE3509" w:rsidP="00681360">
            <w:pPr>
              <w:spacing w:after="0" w:line="240" w:lineRule="auto"/>
              <w:jc w:val="center"/>
              <w:cnfStyle w:val="000000000000"/>
              <w:rPr>
                <w:rFonts w:asciiTheme="majorBidi" w:hAnsiTheme="majorBidi" w:cstheme="majorBidi"/>
              </w:rPr>
            </w:pPr>
            <w:r w:rsidRPr="00D96070">
              <w:rPr>
                <w:rFonts w:asciiTheme="majorBidi" w:hAnsiTheme="majorBidi" w:cstheme="majorBidi"/>
              </w:rPr>
              <w:t>12</w:t>
            </w:r>
          </w:p>
        </w:tc>
      </w:tr>
      <w:tr w:rsidR="00FE3509" w:rsidRPr="00D96070" w:rsidTr="00E13899">
        <w:tc>
          <w:tcPr>
            <w:cnfStyle w:val="001000000000"/>
            <w:tcW w:w="1134" w:type="dxa"/>
          </w:tcPr>
          <w:p w:rsidR="00FE3509" w:rsidRPr="00D96070" w:rsidRDefault="00FE3509" w:rsidP="00681360">
            <w:pPr>
              <w:spacing w:after="0" w:line="240" w:lineRule="auto"/>
              <w:jc w:val="center"/>
              <w:rPr>
                <w:rFonts w:asciiTheme="majorBidi" w:hAnsiTheme="majorBidi" w:cstheme="majorBidi"/>
              </w:rPr>
            </w:pPr>
            <w:r w:rsidRPr="00D96070">
              <w:rPr>
                <w:rFonts w:asciiTheme="majorBidi" w:hAnsiTheme="majorBidi" w:cstheme="majorBidi"/>
              </w:rPr>
              <w:t>3</w:t>
            </w:r>
          </w:p>
        </w:tc>
        <w:tc>
          <w:tcPr>
            <w:tcW w:w="3011" w:type="dxa"/>
            <w:vMerge/>
          </w:tcPr>
          <w:p w:rsidR="00FE3509" w:rsidRPr="00D96070" w:rsidRDefault="00FE3509" w:rsidP="00681360">
            <w:pPr>
              <w:spacing w:after="0" w:line="240" w:lineRule="auto"/>
              <w:cnfStyle w:val="000000000000"/>
              <w:rPr>
                <w:rFonts w:asciiTheme="majorBidi" w:hAnsiTheme="majorBidi" w:cstheme="majorBidi"/>
              </w:rPr>
            </w:pPr>
          </w:p>
        </w:tc>
        <w:tc>
          <w:tcPr>
            <w:tcW w:w="4819" w:type="dxa"/>
          </w:tcPr>
          <w:p w:rsidR="00FE3509" w:rsidRPr="00D96070" w:rsidRDefault="00FE3509" w:rsidP="00681360">
            <w:pPr>
              <w:spacing w:after="0" w:line="240" w:lineRule="auto"/>
              <w:jc w:val="center"/>
              <w:cnfStyle w:val="000000000000"/>
              <w:rPr>
                <w:rFonts w:asciiTheme="majorBidi" w:hAnsiTheme="majorBidi" w:cstheme="majorBidi"/>
              </w:rPr>
            </w:pPr>
            <w:r w:rsidRPr="00D96070">
              <w:rPr>
                <w:rFonts w:asciiTheme="majorBidi" w:hAnsiTheme="majorBidi" w:cstheme="majorBidi"/>
              </w:rPr>
              <w:t>8</w:t>
            </w:r>
          </w:p>
        </w:tc>
      </w:tr>
      <w:tr w:rsidR="00FE3509" w:rsidRPr="00D96070" w:rsidTr="00E13899">
        <w:tc>
          <w:tcPr>
            <w:cnfStyle w:val="001000000000"/>
            <w:tcW w:w="1134" w:type="dxa"/>
          </w:tcPr>
          <w:p w:rsidR="00FE3509" w:rsidRPr="00D96070" w:rsidRDefault="00FE3509" w:rsidP="00681360">
            <w:pPr>
              <w:spacing w:after="0" w:line="240" w:lineRule="auto"/>
              <w:jc w:val="center"/>
              <w:rPr>
                <w:rFonts w:asciiTheme="majorBidi" w:hAnsiTheme="majorBidi" w:cstheme="majorBidi"/>
              </w:rPr>
            </w:pPr>
            <w:r w:rsidRPr="00D96070">
              <w:rPr>
                <w:rFonts w:asciiTheme="majorBidi" w:hAnsiTheme="majorBidi" w:cstheme="majorBidi"/>
              </w:rPr>
              <w:t>4</w:t>
            </w:r>
          </w:p>
        </w:tc>
        <w:tc>
          <w:tcPr>
            <w:tcW w:w="3011" w:type="dxa"/>
            <w:vMerge/>
          </w:tcPr>
          <w:p w:rsidR="00FE3509" w:rsidRPr="00D96070" w:rsidRDefault="00FE3509" w:rsidP="00681360">
            <w:pPr>
              <w:spacing w:after="0" w:line="240" w:lineRule="auto"/>
              <w:cnfStyle w:val="000000000000"/>
              <w:rPr>
                <w:rFonts w:asciiTheme="majorBidi" w:hAnsiTheme="majorBidi" w:cstheme="majorBidi"/>
              </w:rPr>
            </w:pPr>
          </w:p>
        </w:tc>
        <w:tc>
          <w:tcPr>
            <w:tcW w:w="4819" w:type="dxa"/>
          </w:tcPr>
          <w:p w:rsidR="00FE3509" w:rsidRPr="00D96070" w:rsidRDefault="00FE3509" w:rsidP="00681360">
            <w:pPr>
              <w:spacing w:after="0" w:line="240" w:lineRule="auto"/>
              <w:jc w:val="center"/>
              <w:cnfStyle w:val="000000000000"/>
              <w:rPr>
                <w:rFonts w:asciiTheme="majorBidi" w:hAnsiTheme="majorBidi" w:cstheme="majorBidi"/>
              </w:rPr>
            </w:pPr>
            <w:r w:rsidRPr="00D96070">
              <w:rPr>
                <w:rFonts w:asciiTheme="majorBidi" w:hAnsiTheme="majorBidi" w:cstheme="majorBidi"/>
              </w:rPr>
              <w:t>4</w:t>
            </w:r>
          </w:p>
        </w:tc>
      </w:tr>
      <w:tr w:rsidR="00FE3509" w:rsidRPr="00D96070" w:rsidTr="00E13899">
        <w:tc>
          <w:tcPr>
            <w:cnfStyle w:val="001000000000"/>
            <w:tcW w:w="1134" w:type="dxa"/>
          </w:tcPr>
          <w:p w:rsidR="00FE3509" w:rsidRPr="00D96070" w:rsidRDefault="00FE3509" w:rsidP="00681360">
            <w:pPr>
              <w:spacing w:after="0" w:line="240" w:lineRule="auto"/>
              <w:jc w:val="center"/>
              <w:rPr>
                <w:rFonts w:asciiTheme="majorBidi" w:hAnsiTheme="majorBidi" w:cstheme="majorBidi"/>
              </w:rPr>
            </w:pPr>
            <w:r w:rsidRPr="00D96070">
              <w:rPr>
                <w:rFonts w:asciiTheme="majorBidi" w:hAnsiTheme="majorBidi" w:cstheme="majorBidi"/>
              </w:rPr>
              <w:t>5</w:t>
            </w:r>
          </w:p>
        </w:tc>
        <w:tc>
          <w:tcPr>
            <w:tcW w:w="3011" w:type="dxa"/>
            <w:vMerge/>
          </w:tcPr>
          <w:p w:rsidR="00FE3509" w:rsidRPr="00D96070" w:rsidRDefault="00FE3509" w:rsidP="00681360">
            <w:pPr>
              <w:spacing w:after="0" w:line="240" w:lineRule="auto"/>
              <w:cnfStyle w:val="000000000000"/>
              <w:rPr>
                <w:rFonts w:asciiTheme="majorBidi" w:hAnsiTheme="majorBidi" w:cstheme="majorBidi"/>
              </w:rPr>
            </w:pPr>
          </w:p>
        </w:tc>
        <w:tc>
          <w:tcPr>
            <w:tcW w:w="4819" w:type="dxa"/>
          </w:tcPr>
          <w:p w:rsidR="00FE3509" w:rsidRPr="00D96070" w:rsidRDefault="00FE3509" w:rsidP="00681360">
            <w:pPr>
              <w:spacing w:after="0" w:line="240" w:lineRule="auto"/>
              <w:jc w:val="center"/>
              <w:cnfStyle w:val="000000000000"/>
              <w:rPr>
                <w:rFonts w:asciiTheme="majorBidi" w:hAnsiTheme="majorBidi" w:cstheme="majorBidi"/>
              </w:rPr>
            </w:pPr>
            <w:r w:rsidRPr="00D96070">
              <w:rPr>
                <w:rFonts w:asciiTheme="majorBidi" w:hAnsiTheme="majorBidi" w:cstheme="majorBidi"/>
              </w:rPr>
              <w:t>4</w:t>
            </w:r>
          </w:p>
        </w:tc>
      </w:tr>
      <w:tr w:rsidR="00FE3509" w:rsidRPr="00D96070" w:rsidTr="00E13899">
        <w:tc>
          <w:tcPr>
            <w:cnfStyle w:val="001000000000"/>
            <w:tcW w:w="4145" w:type="dxa"/>
            <w:gridSpan w:val="2"/>
          </w:tcPr>
          <w:p w:rsidR="00FE3509" w:rsidRPr="00681360" w:rsidRDefault="00FE3509" w:rsidP="00681360">
            <w:pPr>
              <w:spacing w:after="0" w:line="240" w:lineRule="auto"/>
              <w:jc w:val="center"/>
              <w:rPr>
                <w:rFonts w:asciiTheme="majorBidi" w:hAnsiTheme="majorBidi" w:cstheme="majorBidi"/>
                <w:b w:val="0"/>
                <w:bCs w:val="0"/>
                <w:lang w:val="id-ID"/>
              </w:rPr>
            </w:pPr>
            <w:r w:rsidRPr="00D96070">
              <w:rPr>
                <w:rFonts w:asciiTheme="majorBidi" w:hAnsiTheme="majorBidi" w:cstheme="majorBidi"/>
                <w:b w:val="0"/>
                <w:bCs w:val="0"/>
              </w:rPr>
              <w:t>Rata-rata</w:t>
            </w:r>
          </w:p>
        </w:tc>
        <w:tc>
          <w:tcPr>
            <w:tcW w:w="4819" w:type="dxa"/>
          </w:tcPr>
          <w:p w:rsidR="00FE3509" w:rsidRPr="00D96070" w:rsidRDefault="00FE3509" w:rsidP="00681360">
            <w:pPr>
              <w:spacing w:after="0" w:line="240" w:lineRule="auto"/>
              <w:jc w:val="center"/>
              <w:cnfStyle w:val="000000000000"/>
              <w:rPr>
                <w:rFonts w:asciiTheme="majorBidi" w:hAnsiTheme="majorBidi" w:cstheme="majorBidi"/>
                <w:b/>
                <w:bCs/>
              </w:rPr>
            </w:pPr>
            <w:r w:rsidRPr="00D96070">
              <w:rPr>
                <w:rFonts w:asciiTheme="majorBidi" w:hAnsiTheme="majorBidi" w:cstheme="majorBidi"/>
                <w:b/>
                <w:bCs/>
              </w:rPr>
              <w:t>8,8</w:t>
            </w:r>
          </w:p>
        </w:tc>
      </w:tr>
      <w:tr w:rsidR="00FE3509" w:rsidRPr="00D96070" w:rsidTr="00E13899">
        <w:tc>
          <w:tcPr>
            <w:cnfStyle w:val="001000000000"/>
            <w:tcW w:w="1134" w:type="dxa"/>
          </w:tcPr>
          <w:p w:rsidR="00FE3509" w:rsidRPr="00D96070" w:rsidRDefault="00FE3509" w:rsidP="00681360">
            <w:pPr>
              <w:spacing w:after="0" w:line="240" w:lineRule="auto"/>
              <w:jc w:val="center"/>
              <w:rPr>
                <w:rFonts w:asciiTheme="majorBidi" w:hAnsiTheme="majorBidi" w:cstheme="majorBidi"/>
                <w:b w:val="0"/>
              </w:rPr>
            </w:pPr>
            <w:r w:rsidRPr="00D96070">
              <w:rPr>
                <w:rFonts w:asciiTheme="majorBidi" w:hAnsiTheme="majorBidi" w:cstheme="majorBidi"/>
                <w:b w:val="0"/>
              </w:rPr>
              <w:t>(1)</w:t>
            </w:r>
          </w:p>
        </w:tc>
        <w:tc>
          <w:tcPr>
            <w:tcW w:w="3011" w:type="dxa"/>
          </w:tcPr>
          <w:p w:rsidR="00FE3509" w:rsidRPr="00D96070" w:rsidRDefault="00FE3509" w:rsidP="00681360">
            <w:pPr>
              <w:spacing w:after="0" w:line="240" w:lineRule="auto"/>
              <w:jc w:val="center"/>
              <w:cnfStyle w:val="000000000000"/>
              <w:rPr>
                <w:rFonts w:asciiTheme="majorBidi" w:hAnsiTheme="majorBidi" w:cstheme="majorBidi"/>
                <w:b/>
              </w:rPr>
            </w:pPr>
            <w:r w:rsidRPr="00D96070">
              <w:rPr>
                <w:rFonts w:asciiTheme="majorBidi" w:hAnsiTheme="majorBidi" w:cstheme="majorBidi"/>
                <w:b/>
              </w:rPr>
              <w:t>(2)</w:t>
            </w:r>
          </w:p>
        </w:tc>
        <w:tc>
          <w:tcPr>
            <w:tcW w:w="4819" w:type="dxa"/>
          </w:tcPr>
          <w:p w:rsidR="00FE3509" w:rsidRPr="00D96070" w:rsidRDefault="00FE3509" w:rsidP="00681360">
            <w:pPr>
              <w:spacing w:after="0" w:line="240" w:lineRule="auto"/>
              <w:jc w:val="center"/>
              <w:cnfStyle w:val="000000000000"/>
              <w:rPr>
                <w:rFonts w:asciiTheme="majorBidi" w:hAnsiTheme="majorBidi" w:cstheme="majorBidi"/>
                <w:b/>
              </w:rPr>
            </w:pPr>
            <w:r w:rsidRPr="00D96070">
              <w:rPr>
                <w:rFonts w:asciiTheme="majorBidi" w:hAnsiTheme="majorBidi" w:cstheme="majorBidi"/>
                <w:b/>
              </w:rPr>
              <w:t>(3)</w:t>
            </w:r>
          </w:p>
        </w:tc>
      </w:tr>
      <w:tr w:rsidR="00FE3509" w:rsidRPr="00D96070" w:rsidTr="00E13899">
        <w:tc>
          <w:tcPr>
            <w:cnfStyle w:val="001000000000"/>
            <w:tcW w:w="1134" w:type="dxa"/>
          </w:tcPr>
          <w:p w:rsidR="00FE3509" w:rsidRPr="00D96070" w:rsidRDefault="00FE3509" w:rsidP="00681360">
            <w:pPr>
              <w:spacing w:after="0" w:line="240" w:lineRule="auto"/>
              <w:jc w:val="center"/>
              <w:rPr>
                <w:rFonts w:asciiTheme="majorBidi" w:hAnsiTheme="majorBidi" w:cstheme="majorBidi"/>
              </w:rPr>
            </w:pPr>
            <w:r w:rsidRPr="00D96070">
              <w:rPr>
                <w:rFonts w:asciiTheme="majorBidi" w:hAnsiTheme="majorBidi" w:cstheme="majorBidi"/>
              </w:rPr>
              <w:t>6</w:t>
            </w:r>
          </w:p>
        </w:tc>
        <w:tc>
          <w:tcPr>
            <w:tcW w:w="3011" w:type="dxa"/>
            <w:vMerge w:val="restart"/>
          </w:tcPr>
          <w:p w:rsidR="00FE3509" w:rsidRPr="00D96070" w:rsidRDefault="00FE3509" w:rsidP="00681360">
            <w:pPr>
              <w:spacing w:after="0" w:line="240" w:lineRule="auto"/>
              <w:cnfStyle w:val="000000000000"/>
              <w:rPr>
                <w:rFonts w:asciiTheme="majorBidi" w:hAnsiTheme="majorBidi" w:cstheme="majorBidi"/>
              </w:rPr>
            </w:pPr>
            <w:r w:rsidRPr="00D96070">
              <w:rPr>
                <w:rFonts w:asciiTheme="majorBidi" w:hAnsiTheme="majorBidi" w:cstheme="majorBidi"/>
              </w:rPr>
              <w:t>Menjelaskan dan menentukan tatanama senyawa kovalen</w:t>
            </w:r>
          </w:p>
        </w:tc>
        <w:tc>
          <w:tcPr>
            <w:tcW w:w="4819" w:type="dxa"/>
          </w:tcPr>
          <w:p w:rsidR="00FE3509" w:rsidRPr="00D96070" w:rsidRDefault="00FE3509" w:rsidP="00681360">
            <w:pPr>
              <w:spacing w:after="0" w:line="240" w:lineRule="auto"/>
              <w:jc w:val="center"/>
              <w:cnfStyle w:val="000000000000"/>
              <w:rPr>
                <w:rFonts w:asciiTheme="majorBidi" w:hAnsiTheme="majorBidi" w:cstheme="majorBidi"/>
              </w:rPr>
            </w:pPr>
            <w:r w:rsidRPr="00D96070">
              <w:rPr>
                <w:rFonts w:asciiTheme="majorBidi" w:hAnsiTheme="majorBidi" w:cstheme="majorBidi"/>
              </w:rPr>
              <w:t>12</w:t>
            </w:r>
          </w:p>
        </w:tc>
      </w:tr>
      <w:tr w:rsidR="00FE3509" w:rsidRPr="00D96070" w:rsidTr="00E13899">
        <w:tc>
          <w:tcPr>
            <w:cnfStyle w:val="001000000000"/>
            <w:tcW w:w="1134" w:type="dxa"/>
          </w:tcPr>
          <w:p w:rsidR="00FE3509" w:rsidRPr="00D96070" w:rsidRDefault="00FE3509" w:rsidP="00681360">
            <w:pPr>
              <w:spacing w:after="0" w:line="240" w:lineRule="auto"/>
              <w:jc w:val="center"/>
              <w:rPr>
                <w:rFonts w:asciiTheme="majorBidi" w:hAnsiTheme="majorBidi" w:cstheme="majorBidi"/>
              </w:rPr>
            </w:pPr>
            <w:r w:rsidRPr="00D96070">
              <w:rPr>
                <w:rFonts w:asciiTheme="majorBidi" w:hAnsiTheme="majorBidi" w:cstheme="majorBidi"/>
              </w:rPr>
              <w:t>7</w:t>
            </w:r>
          </w:p>
        </w:tc>
        <w:tc>
          <w:tcPr>
            <w:tcW w:w="3011" w:type="dxa"/>
            <w:vMerge/>
          </w:tcPr>
          <w:p w:rsidR="00FE3509" w:rsidRPr="00D96070" w:rsidRDefault="00FE3509" w:rsidP="00681360">
            <w:pPr>
              <w:spacing w:after="0" w:line="240" w:lineRule="auto"/>
              <w:cnfStyle w:val="000000000000"/>
              <w:rPr>
                <w:rFonts w:asciiTheme="majorBidi" w:hAnsiTheme="majorBidi" w:cstheme="majorBidi"/>
              </w:rPr>
            </w:pPr>
          </w:p>
        </w:tc>
        <w:tc>
          <w:tcPr>
            <w:tcW w:w="4819" w:type="dxa"/>
          </w:tcPr>
          <w:p w:rsidR="00FE3509" w:rsidRPr="00D96070" w:rsidRDefault="00FE3509" w:rsidP="00681360">
            <w:pPr>
              <w:spacing w:after="0" w:line="240" w:lineRule="auto"/>
              <w:jc w:val="center"/>
              <w:cnfStyle w:val="000000000000"/>
              <w:rPr>
                <w:rFonts w:asciiTheme="majorBidi" w:hAnsiTheme="majorBidi" w:cstheme="majorBidi"/>
              </w:rPr>
            </w:pPr>
            <w:r w:rsidRPr="00D96070">
              <w:rPr>
                <w:rFonts w:asciiTheme="majorBidi" w:hAnsiTheme="majorBidi" w:cstheme="majorBidi"/>
              </w:rPr>
              <w:t>0</w:t>
            </w:r>
          </w:p>
        </w:tc>
      </w:tr>
      <w:tr w:rsidR="00FE3509" w:rsidRPr="00D96070" w:rsidTr="00E13899">
        <w:tc>
          <w:tcPr>
            <w:cnfStyle w:val="001000000000"/>
            <w:tcW w:w="1134" w:type="dxa"/>
          </w:tcPr>
          <w:p w:rsidR="00FE3509" w:rsidRPr="00D96070" w:rsidRDefault="00FE3509" w:rsidP="00681360">
            <w:pPr>
              <w:spacing w:after="0" w:line="240" w:lineRule="auto"/>
              <w:jc w:val="center"/>
              <w:rPr>
                <w:rFonts w:asciiTheme="majorBidi" w:hAnsiTheme="majorBidi" w:cstheme="majorBidi"/>
              </w:rPr>
            </w:pPr>
            <w:r w:rsidRPr="00D96070">
              <w:rPr>
                <w:rFonts w:asciiTheme="majorBidi" w:hAnsiTheme="majorBidi" w:cstheme="majorBidi"/>
              </w:rPr>
              <w:t>8</w:t>
            </w:r>
          </w:p>
        </w:tc>
        <w:tc>
          <w:tcPr>
            <w:tcW w:w="3011" w:type="dxa"/>
            <w:vMerge/>
          </w:tcPr>
          <w:p w:rsidR="00FE3509" w:rsidRPr="00D96070" w:rsidRDefault="00FE3509" w:rsidP="00681360">
            <w:pPr>
              <w:spacing w:after="0" w:line="240" w:lineRule="auto"/>
              <w:cnfStyle w:val="000000000000"/>
              <w:rPr>
                <w:rFonts w:asciiTheme="majorBidi" w:hAnsiTheme="majorBidi" w:cstheme="majorBidi"/>
              </w:rPr>
            </w:pPr>
          </w:p>
        </w:tc>
        <w:tc>
          <w:tcPr>
            <w:tcW w:w="4819" w:type="dxa"/>
          </w:tcPr>
          <w:p w:rsidR="00FE3509" w:rsidRPr="00D96070" w:rsidRDefault="00FE3509" w:rsidP="00681360">
            <w:pPr>
              <w:spacing w:after="0" w:line="240" w:lineRule="auto"/>
              <w:jc w:val="center"/>
              <w:cnfStyle w:val="000000000000"/>
              <w:rPr>
                <w:rFonts w:asciiTheme="majorBidi" w:hAnsiTheme="majorBidi" w:cstheme="majorBidi"/>
              </w:rPr>
            </w:pPr>
            <w:r w:rsidRPr="00D96070">
              <w:rPr>
                <w:rFonts w:asciiTheme="majorBidi" w:hAnsiTheme="majorBidi" w:cstheme="majorBidi"/>
              </w:rPr>
              <w:t>36</w:t>
            </w:r>
          </w:p>
        </w:tc>
      </w:tr>
      <w:tr w:rsidR="00FE3509" w:rsidRPr="00D96070" w:rsidTr="00E13899">
        <w:tc>
          <w:tcPr>
            <w:cnfStyle w:val="001000000000"/>
            <w:tcW w:w="1134" w:type="dxa"/>
          </w:tcPr>
          <w:p w:rsidR="00FE3509" w:rsidRPr="00D96070" w:rsidRDefault="00FE3509" w:rsidP="00681360">
            <w:pPr>
              <w:spacing w:after="0" w:line="240" w:lineRule="auto"/>
              <w:jc w:val="center"/>
              <w:rPr>
                <w:rFonts w:asciiTheme="majorBidi" w:hAnsiTheme="majorBidi" w:cstheme="majorBidi"/>
              </w:rPr>
            </w:pPr>
            <w:r w:rsidRPr="00D96070">
              <w:rPr>
                <w:rFonts w:asciiTheme="majorBidi" w:hAnsiTheme="majorBidi" w:cstheme="majorBidi"/>
              </w:rPr>
              <w:t>9</w:t>
            </w:r>
          </w:p>
        </w:tc>
        <w:tc>
          <w:tcPr>
            <w:tcW w:w="3011" w:type="dxa"/>
            <w:vMerge/>
          </w:tcPr>
          <w:p w:rsidR="00FE3509" w:rsidRPr="00D96070" w:rsidRDefault="00FE3509" w:rsidP="00681360">
            <w:pPr>
              <w:spacing w:after="0" w:line="240" w:lineRule="auto"/>
              <w:cnfStyle w:val="000000000000"/>
              <w:rPr>
                <w:rFonts w:asciiTheme="majorBidi" w:hAnsiTheme="majorBidi" w:cstheme="majorBidi"/>
              </w:rPr>
            </w:pPr>
          </w:p>
        </w:tc>
        <w:tc>
          <w:tcPr>
            <w:tcW w:w="4819" w:type="dxa"/>
          </w:tcPr>
          <w:p w:rsidR="00FE3509" w:rsidRPr="00D96070" w:rsidRDefault="00FE3509" w:rsidP="00681360">
            <w:pPr>
              <w:spacing w:after="0" w:line="240" w:lineRule="auto"/>
              <w:jc w:val="center"/>
              <w:cnfStyle w:val="000000000000"/>
              <w:rPr>
                <w:rFonts w:asciiTheme="majorBidi" w:hAnsiTheme="majorBidi" w:cstheme="majorBidi"/>
              </w:rPr>
            </w:pPr>
            <w:r w:rsidRPr="00D96070">
              <w:rPr>
                <w:rFonts w:asciiTheme="majorBidi" w:hAnsiTheme="majorBidi" w:cstheme="majorBidi"/>
              </w:rPr>
              <w:t>0</w:t>
            </w:r>
          </w:p>
        </w:tc>
      </w:tr>
      <w:tr w:rsidR="00FE3509" w:rsidRPr="00D96070" w:rsidTr="00E13899">
        <w:tc>
          <w:tcPr>
            <w:cnfStyle w:val="001000000000"/>
            <w:tcW w:w="1134" w:type="dxa"/>
          </w:tcPr>
          <w:p w:rsidR="00FE3509" w:rsidRPr="00D96070" w:rsidRDefault="00FE3509" w:rsidP="00681360">
            <w:pPr>
              <w:spacing w:after="0" w:line="240" w:lineRule="auto"/>
              <w:jc w:val="center"/>
              <w:rPr>
                <w:rFonts w:asciiTheme="majorBidi" w:hAnsiTheme="majorBidi" w:cstheme="majorBidi"/>
              </w:rPr>
            </w:pPr>
            <w:r w:rsidRPr="00D96070">
              <w:rPr>
                <w:rFonts w:asciiTheme="majorBidi" w:hAnsiTheme="majorBidi" w:cstheme="majorBidi"/>
              </w:rPr>
              <w:t>10</w:t>
            </w:r>
          </w:p>
        </w:tc>
        <w:tc>
          <w:tcPr>
            <w:tcW w:w="3011" w:type="dxa"/>
            <w:vMerge/>
          </w:tcPr>
          <w:p w:rsidR="00FE3509" w:rsidRPr="00D96070" w:rsidRDefault="00FE3509" w:rsidP="00681360">
            <w:pPr>
              <w:spacing w:after="0" w:line="240" w:lineRule="auto"/>
              <w:cnfStyle w:val="000000000000"/>
              <w:rPr>
                <w:rFonts w:asciiTheme="majorBidi" w:hAnsiTheme="majorBidi" w:cstheme="majorBidi"/>
              </w:rPr>
            </w:pPr>
          </w:p>
        </w:tc>
        <w:tc>
          <w:tcPr>
            <w:tcW w:w="4819" w:type="dxa"/>
          </w:tcPr>
          <w:p w:rsidR="00FE3509" w:rsidRPr="00D96070" w:rsidRDefault="00FE3509" w:rsidP="00681360">
            <w:pPr>
              <w:spacing w:after="0" w:line="240" w:lineRule="auto"/>
              <w:jc w:val="center"/>
              <w:cnfStyle w:val="000000000000"/>
              <w:rPr>
                <w:rFonts w:asciiTheme="majorBidi" w:hAnsiTheme="majorBidi" w:cstheme="majorBidi"/>
              </w:rPr>
            </w:pPr>
            <w:r w:rsidRPr="00D96070">
              <w:rPr>
                <w:rFonts w:asciiTheme="majorBidi" w:hAnsiTheme="majorBidi" w:cstheme="majorBidi"/>
              </w:rPr>
              <w:t>8</w:t>
            </w:r>
          </w:p>
        </w:tc>
      </w:tr>
      <w:tr w:rsidR="00FE3509" w:rsidRPr="00D96070" w:rsidTr="00E13899">
        <w:tc>
          <w:tcPr>
            <w:cnfStyle w:val="001000000000"/>
            <w:tcW w:w="4145" w:type="dxa"/>
            <w:gridSpan w:val="2"/>
          </w:tcPr>
          <w:p w:rsidR="00FE3509" w:rsidRPr="00D96070" w:rsidRDefault="00FE3509" w:rsidP="00681360">
            <w:pPr>
              <w:spacing w:after="0" w:line="240" w:lineRule="auto"/>
              <w:jc w:val="center"/>
              <w:rPr>
                <w:rFonts w:asciiTheme="majorBidi" w:hAnsiTheme="majorBidi" w:cstheme="majorBidi"/>
                <w:b w:val="0"/>
                <w:bCs w:val="0"/>
              </w:rPr>
            </w:pPr>
            <w:r w:rsidRPr="00D96070">
              <w:rPr>
                <w:rFonts w:asciiTheme="majorBidi" w:hAnsiTheme="majorBidi" w:cstheme="majorBidi"/>
                <w:b w:val="0"/>
                <w:bCs w:val="0"/>
              </w:rPr>
              <w:t>Rata-rata</w:t>
            </w:r>
          </w:p>
        </w:tc>
        <w:tc>
          <w:tcPr>
            <w:tcW w:w="4819" w:type="dxa"/>
          </w:tcPr>
          <w:p w:rsidR="00FE3509" w:rsidRPr="00D96070" w:rsidRDefault="00FE3509" w:rsidP="00681360">
            <w:pPr>
              <w:spacing w:after="0" w:line="240" w:lineRule="auto"/>
              <w:jc w:val="center"/>
              <w:cnfStyle w:val="000000000000"/>
              <w:rPr>
                <w:rFonts w:asciiTheme="majorBidi" w:hAnsiTheme="majorBidi" w:cstheme="majorBidi"/>
                <w:b/>
                <w:bCs/>
              </w:rPr>
            </w:pPr>
            <w:r w:rsidRPr="00D96070">
              <w:rPr>
                <w:rFonts w:asciiTheme="majorBidi" w:hAnsiTheme="majorBidi" w:cstheme="majorBidi"/>
                <w:b/>
                <w:bCs/>
              </w:rPr>
              <w:t>11,2</w:t>
            </w:r>
          </w:p>
        </w:tc>
      </w:tr>
      <w:tr w:rsidR="00FE3509" w:rsidRPr="00D96070" w:rsidTr="00E13899">
        <w:tc>
          <w:tcPr>
            <w:cnfStyle w:val="001000000000"/>
            <w:tcW w:w="1134" w:type="dxa"/>
          </w:tcPr>
          <w:p w:rsidR="00FE3509" w:rsidRPr="00D96070" w:rsidRDefault="00FE3509" w:rsidP="00681360">
            <w:pPr>
              <w:spacing w:after="0" w:line="240" w:lineRule="auto"/>
              <w:jc w:val="center"/>
              <w:rPr>
                <w:rFonts w:asciiTheme="majorBidi" w:hAnsiTheme="majorBidi" w:cstheme="majorBidi"/>
              </w:rPr>
            </w:pPr>
            <w:r w:rsidRPr="00D96070">
              <w:rPr>
                <w:rFonts w:asciiTheme="majorBidi" w:hAnsiTheme="majorBidi" w:cstheme="majorBidi"/>
              </w:rPr>
              <w:t>11</w:t>
            </w:r>
          </w:p>
        </w:tc>
        <w:tc>
          <w:tcPr>
            <w:tcW w:w="3011" w:type="dxa"/>
            <w:vMerge w:val="restart"/>
          </w:tcPr>
          <w:p w:rsidR="00FE3509" w:rsidRPr="00D96070" w:rsidRDefault="00FE3509" w:rsidP="00681360">
            <w:pPr>
              <w:spacing w:after="0" w:line="240" w:lineRule="auto"/>
              <w:cnfStyle w:val="000000000000"/>
              <w:rPr>
                <w:rFonts w:asciiTheme="majorBidi" w:hAnsiTheme="majorBidi" w:cstheme="majorBidi"/>
                <w:lang w:val="fr-FR"/>
              </w:rPr>
            </w:pPr>
            <w:r w:rsidRPr="00D96070">
              <w:rPr>
                <w:rFonts w:asciiTheme="majorBidi" w:hAnsiTheme="majorBidi" w:cstheme="majorBidi"/>
                <w:lang w:val="fr-FR"/>
              </w:rPr>
              <w:t>Menjelaskan dan menentukan tatanama senyawa asam, basa, dan poliatomik</w:t>
            </w:r>
          </w:p>
        </w:tc>
        <w:tc>
          <w:tcPr>
            <w:tcW w:w="4819" w:type="dxa"/>
          </w:tcPr>
          <w:p w:rsidR="00FE3509" w:rsidRPr="00D96070" w:rsidRDefault="00FE3509" w:rsidP="00681360">
            <w:pPr>
              <w:spacing w:after="0" w:line="240" w:lineRule="auto"/>
              <w:jc w:val="center"/>
              <w:cnfStyle w:val="000000000000"/>
              <w:rPr>
                <w:rFonts w:asciiTheme="majorBidi" w:hAnsiTheme="majorBidi" w:cstheme="majorBidi"/>
              </w:rPr>
            </w:pPr>
            <w:r w:rsidRPr="00D96070">
              <w:rPr>
                <w:rFonts w:asciiTheme="majorBidi" w:hAnsiTheme="majorBidi" w:cstheme="majorBidi"/>
              </w:rPr>
              <w:t>0</w:t>
            </w:r>
          </w:p>
        </w:tc>
      </w:tr>
      <w:tr w:rsidR="00FE3509" w:rsidRPr="00D96070" w:rsidTr="00E13899">
        <w:tc>
          <w:tcPr>
            <w:cnfStyle w:val="001000000000"/>
            <w:tcW w:w="1134" w:type="dxa"/>
          </w:tcPr>
          <w:p w:rsidR="00FE3509" w:rsidRPr="00D96070" w:rsidRDefault="00FE3509" w:rsidP="00681360">
            <w:pPr>
              <w:spacing w:after="0" w:line="240" w:lineRule="auto"/>
              <w:jc w:val="center"/>
              <w:rPr>
                <w:rFonts w:asciiTheme="majorBidi" w:hAnsiTheme="majorBidi" w:cstheme="majorBidi"/>
              </w:rPr>
            </w:pPr>
            <w:r w:rsidRPr="00D96070">
              <w:rPr>
                <w:rFonts w:asciiTheme="majorBidi" w:hAnsiTheme="majorBidi" w:cstheme="majorBidi"/>
              </w:rPr>
              <w:t>12</w:t>
            </w:r>
          </w:p>
        </w:tc>
        <w:tc>
          <w:tcPr>
            <w:tcW w:w="3011" w:type="dxa"/>
            <w:vMerge/>
          </w:tcPr>
          <w:p w:rsidR="00FE3509" w:rsidRPr="00D96070" w:rsidRDefault="00FE3509" w:rsidP="00681360">
            <w:pPr>
              <w:spacing w:after="0" w:line="240" w:lineRule="auto"/>
              <w:cnfStyle w:val="000000000000"/>
              <w:rPr>
                <w:rFonts w:asciiTheme="majorBidi" w:hAnsiTheme="majorBidi" w:cstheme="majorBidi"/>
              </w:rPr>
            </w:pPr>
          </w:p>
        </w:tc>
        <w:tc>
          <w:tcPr>
            <w:tcW w:w="4819" w:type="dxa"/>
          </w:tcPr>
          <w:p w:rsidR="00FE3509" w:rsidRPr="00D96070" w:rsidRDefault="00FE3509" w:rsidP="00681360">
            <w:pPr>
              <w:spacing w:after="0" w:line="240" w:lineRule="auto"/>
              <w:jc w:val="center"/>
              <w:cnfStyle w:val="000000000000"/>
              <w:rPr>
                <w:rFonts w:asciiTheme="majorBidi" w:hAnsiTheme="majorBidi" w:cstheme="majorBidi"/>
              </w:rPr>
            </w:pPr>
            <w:r w:rsidRPr="00D96070">
              <w:rPr>
                <w:rFonts w:asciiTheme="majorBidi" w:hAnsiTheme="majorBidi" w:cstheme="majorBidi"/>
              </w:rPr>
              <w:t>12</w:t>
            </w:r>
          </w:p>
        </w:tc>
      </w:tr>
      <w:tr w:rsidR="00FE3509" w:rsidRPr="00D96070" w:rsidTr="00E13899">
        <w:tc>
          <w:tcPr>
            <w:cnfStyle w:val="001000000000"/>
            <w:tcW w:w="1134" w:type="dxa"/>
          </w:tcPr>
          <w:p w:rsidR="00FE3509" w:rsidRPr="00D96070" w:rsidRDefault="00FE3509" w:rsidP="00681360">
            <w:pPr>
              <w:spacing w:after="0" w:line="240" w:lineRule="auto"/>
              <w:jc w:val="center"/>
              <w:rPr>
                <w:rFonts w:asciiTheme="majorBidi" w:hAnsiTheme="majorBidi" w:cstheme="majorBidi"/>
              </w:rPr>
            </w:pPr>
            <w:r w:rsidRPr="00D96070">
              <w:rPr>
                <w:rFonts w:asciiTheme="majorBidi" w:hAnsiTheme="majorBidi" w:cstheme="majorBidi"/>
              </w:rPr>
              <w:t>13</w:t>
            </w:r>
          </w:p>
        </w:tc>
        <w:tc>
          <w:tcPr>
            <w:tcW w:w="3011" w:type="dxa"/>
            <w:vMerge/>
          </w:tcPr>
          <w:p w:rsidR="00FE3509" w:rsidRPr="00D96070" w:rsidRDefault="00FE3509" w:rsidP="00681360">
            <w:pPr>
              <w:spacing w:after="0" w:line="240" w:lineRule="auto"/>
              <w:cnfStyle w:val="000000000000"/>
              <w:rPr>
                <w:rFonts w:asciiTheme="majorBidi" w:hAnsiTheme="majorBidi" w:cstheme="majorBidi"/>
              </w:rPr>
            </w:pPr>
          </w:p>
        </w:tc>
        <w:tc>
          <w:tcPr>
            <w:tcW w:w="4819" w:type="dxa"/>
          </w:tcPr>
          <w:p w:rsidR="00FE3509" w:rsidRPr="00D96070" w:rsidRDefault="00FE3509" w:rsidP="00681360">
            <w:pPr>
              <w:spacing w:after="0" w:line="240" w:lineRule="auto"/>
              <w:jc w:val="center"/>
              <w:cnfStyle w:val="000000000000"/>
              <w:rPr>
                <w:rFonts w:asciiTheme="majorBidi" w:hAnsiTheme="majorBidi" w:cstheme="majorBidi"/>
              </w:rPr>
            </w:pPr>
            <w:r w:rsidRPr="00D96070">
              <w:rPr>
                <w:rFonts w:asciiTheme="majorBidi" w:hAnsiTheme="majorBidi" w:cstheme="majorBidi"/>
              </w:rPr>
              <w:t>20</w:t>
            </w:r>
          </w:p>
        </w:tc>
      </w:tr>
      <w:tr w:rsidR="00FE3509" w:rsidRPr="00D96070" w:rsidTr="00E13899">
        <w:tc>
          <w:tcPr>
            <w:cnfStyle w:val="001000000000"/>
            <w:tcW w:w="1134" w:type="dxa"/>
          </w:tcPr>
          <w:p w:rsidR="00FE3509" w:rsidRPr="00D96070" w:rsidRDefault="00FE3509" w:rsidP="00681360">
            <w:pPr>
              <w:spacing w:after="0" w:line="240" w:lineRule="auto"/>
              <w:jc w:val="center"/>
              <w:rPr>
                <w:rFonts w:asciiTheme="majorBidi" w:hAnsiTheme="majorBidi" w:cstheme="majorBidi"/>
              </w:rPr>
            </w:pPr>
            <w:r w:rsidRPr="00D96070">
              <w:rPr>
                <w:rFonts w:asciiTheme="majorBidi" w:hAnsiTheme="majorBidi" w:cstheme="majorBidi"/>
              </w:rPr>
              <w:t>14</w:t>
            </w:r>
          </w:p>
        </w:tc>
        <w:tc>
          <w:tcPr>
            <w:tcW w:w="3011" w:type="dxa"/>
            <w:vMerge/>
          </w:tcPr>
          <w:p w:rsidR="00FE3509" w:rsidRPr="00D96070" w:rsidRDefault="00FE3509" w:rsidP="00681360">
            <w:pPr>
              <w:spacing w:after="0" w:line="240" w:lineRule="auto"/>
              <w:cnfStyle w:val="000000000000"/>
              <w:rPr>
                <w:rFonts w:asciiTheme="majorBidi" w:hAnsiTheme="majorBidi" w:cstheme="majorBidi"/>
              </w:rPr>
            </w:pPr>
          </w:p>
        </w:tc>
        <w:tc>
          <w:tcPr>
            <w:tcW w:w="4819" w:type="dxa"/>
          </w:tcPr>
          <w:p w:rsidR="00FE3509" w:rsidRPr="00D96070" w:rsidRDefault="00FE3509" w:rsidP="00681360">
            <w:pPr>
              <w:spacing w:after="0" w:line="240" w:lineRule="auto"/>
              <w:jc w:val="center"/>
              <w:cnfStyle w:val="000000000000"/>
              <w:rPr>
                <w:rFonts w:asciiTheme="majorBidi" w:hAnsiTheme="majorBidi" w:cstheme="majorBidi"/>
              </w:rPr>
            </w:pPr>
            <w:r w:rsidRPr="00D96070">
              <w:rPr>
                <w:rFonts w:asciiTheme="majorBidi" w:hAnsiTheme="majorBidi" w:cstheme="majorBidi"/>
              </w:rPr>
              <w:t>4</w:t>
            </w:r>
          </w:p>
        </w:tc>
      </w:tr>
      <w:tr w:rsidR="00FE3509" w:rsidRPr="00D96070" w:rsidTr="00E13899">
        <w:tc>
          <w:tcPr>
            <w:cnfStyle w:val="001000000000"/>
            <w:tcW w:w="1134" w:type="dxa"/>
          </w:tcPr>
          <w:p w:rsidR="00FE3509" w:rsidRPr="00D96070" w:rsidRDefault="00FE3509" w:rsidP="00681360">
            <w:pPr>
              <w:spacing w:after="0" w:line="240" w:lineRule="auto"/>
              <w:jc w:val="center"/>
              <w:rPr>
                <w:rFonts w:asciiTheme="majorBidi" w:hAnsiTheme="majorBidi" w:cstheme="majorBidi"/>
              </w:rPr>
            </w:pPr>
            <w:r w:rsidRPr="00D96070">
              <w:rPr>
                <w:rFonts w:asciiTheme="majorBidi" w:hAnsiTheme="majorBidi" w:cstheme="majorBidi"/>
              </w:rPr>
              <w:t>15</w:t>
            </w:r>
          </w:p>
        </w:tc>
        <w:tc>
          <w:tcPr>
            <w:tcW w:w="3011" w:type="dxa"/>
            <w:vMerge/>
          </w:tcPr>
          <w:p w:rsidR="00FE3509" w:rsidRPr="00D96070" w:rsidRDefault="00FE3509" w:rsidP="00681360">
            <w:pPr>
              <w:spacing w:after="0" w:line="240" w:lineRule="auto"/>
              <w:cnfStyle w:val="000000000000"/>
              <w:rPr>
                <w:rFonts w:asciiTheme="majorBidi" w:hAnsiTheme="majorBidi" w:cstheme="majorBidi"/>
              </w:rPr>
            </w:pPr>
          </w:p>
        </w:tc>
        <w:tc>
          <w:tcPr>
            <w:tcW w:w="4819" w:type="dxa"/>
          </w:tcPr>
          <w:p w:rsidR="00FE3509" w:rsidRPr="00D96070" w:rsidRDefault="00FE3509" w:rsidP="00681360">
            <w:pPr>
              <w:spacing w:after="0" w:line="240" w:lineRule="auto"/>
              <w:jc w:val="center"/>
              <w:cnfStyle w:val="000000000000"/>
              <w:rPr>
                <w:rFonts w:asciiTheme="majorBidi" w:hAnsiTheme="majorBidi" w:cstheme="majorBidi"/>
              </w:rPr>
            </w:pPr>
            <w:r w:rsidRPr="00D96070">
              <w:rPr>
                <w:rFonts w:asciiTheme="majorBidi" w:hAnsiTheme="majorBidi" w:cstheme="majorBidi"/>
              </w:rPr>
              <w:t>8</w:t>
            </w:r>
          </w:p>
        </w:tc>
      </w:tr>
      <w:tr w:rsidR="00FE3509" w:rsidRPr="00D96070" w:rsidTr="00E13899">
        <w:tc>
          <w:tcPr>
            <w:cnfStyle w:val="001000000000"/>
            <w:tcW w:w="4145" w:type="dxa"/>
            <w:gridSpan w:val="2"/>
          </w:tcPr>
          <w:p w:rsidR="00FE3509" w:rsidRPr="00D96070" w:rsidRDefault="00FE3509" w:rsidP="00681360">
            <w:pPr>
              <w:spacing w:after="0" w:line="240" w:lineRule="auto"/>
              <w:jc w:val="center"/>
              <w:rPr>
                <w:rFonts w:asciiTheme="majorBidi" w:hAnsiTheme="majorBidi" w:cstheme="majorBidi"/>
              </w:rPr>
            </w:pPr>
            <w:r w:rsidRPr="00D96070">
              <w:rPr>
                <w:rFonts w:asciiTheme="majorBidi" w:hAnsiTheme="majorBidi" w:cstheme="majorBidi"/>
                <w:b w:val="0"/>
                <w:bCs w:val="0"/>
              </w:rPr>
              <w:t>Rata-rata</w:t>
            </w:r>
          </w:p>
        </w:tc>
        <w:tc>
          <w:tcPr>
            <w:tcW w:w="4819" w:type="dxa"/>
          </w:tcPr>
          <w:p w:rsidR="00FE3509" w:rsidRPr="00D96070" w:rsidRDefault="00FE3509" w:rsidP="00681360">
            <w:pPr>
              <w:spacing w:after="0" w:line="240" w:lineRule="auto"/>
              <w:jc w:val="center"/>
              <w:cnfStyle w:val="000000000000"/>
              <w:rPr>
                <w:rFonts w:asciiTheme="majorBidi" w:hAnsiTheme="majorBidi" w:cstheme="majorBidi"/>
                <w:b/>
                <w:bCs/>
              </w:rPr>
            </w:pPr>
            <w:r w:rsidRPr="00D96070">
              <w:rPr>
                <w:rFonts w:asciiTheme="majorBidi" w:hAnsiTheme="majorBidi" w:cstheme="majorBidi"/>
                <w:b/>
                <w:bCs/>
              </w:rPr>
              <w:t>8,8</w:t>
            </w:r>
          </w:p>
        </w:tc>
      </w:tr>
      <w:tr w:rsidR="00FE3509" w:rsidRPr="00D96070" w:rsidTr="00E13899">
        <w:tc>
          <w:tcPr>
            <w:cnfStyle w:val="001000000000"/>
            <w:tcW w:w="1134" w:type="dxa"/>
          </w:tcPr>
          <w:p w:rsidR="00FE3509" w:rsidRPr="00D96070" w:rsidRDefault="00FE3509" w:rsidP="00681360">
            <w:pPr>
              <w:spacing w:after="0" w:line="240" w:lineRule="auto"/>
              <w:jc w:val="center"/>
              <w:rPr>
                <w:rFonts w:asciiTheme="majorBidi" w:hAnsiTheme="majorBidi" w:cstheme="majorBidi"/>
              </w:rPr>
            </w:pPr>
            <w:r w:rsidRPr="00D96070">
              <w:rPr>
                <w:rFonts w:asciiTheme="majorBidi" w:hAnsiTheme="majorBidi" w:cstheme="majorBidi"/>
              </w:rPr>
              <w:t>16</w:t>
            </w:r>
          </w:p>
        </w:tc>
        <w:tc>
          <w:tcPr>
            <w:tcW w:w="3011" w:type="dxa"/>
            <w:vMerge w:val="restart"/>
          </w:tcPr>
          <w:p w:rsidR="00FE3509" w:rsidRPr="00D96070" w:rsidRDefault="00FE3509" w:rsidP="00681360">
            <w:pPr>
              <w:spacing w:after="0" w:line="240" w:lineRule="auto"/>
              <w:cnfStyle w:val="000000000000"/>
              <w:rPr>
                <w:rFonts w:asciiTheme="majorBidi" w:hAnsiTheme="majorBidi" w:cstheme="majorBidi"/>
              </w:rPr>
            </w:pPr>
            <w:r w:rsidRPr="00D96070">
              <w:rPr>
                <w:rFonts w:asciiTheme="majorBidi" w:hAnsiTheme="majorBidi" w:cstheme="majorBidi"/>
              </w:rPr>
              <w:t>Menjelaskan konsep reaksi kimia dan persamaan reaksi</w:t>
            </w:r>
          </w:p>
        </w:tc>
        <w:tc>
          <w:tcPr>
            <w:tcW w:w="4819" w:type="dxa"/>
          </w:tcPr>
          <w:p w:rsidR="00FE3509" w:rsidRPr="00D96070" w:rsidRDefault="00FE3509" w:rsidP="00681360">
            <w:pPr>
              <w:spacing w:after="0" w:line="240" w:lineRule="auto"/>
              <w:jc w:val="center"/>
              <w:cnfStyle w:val="000000000000"/>
              <w:rPr>
                <w:rFonts w:asciiTheme="majorBidi" w:hAnsiTheme="majorBidi" w:cstheme="majorBidi"/>
              </w:rPr>
            </w:pPr>
            <w:r w:rsidRPr="00D96070">
              <w:rPr>
                <w:rFonts w:asciiTheme="majorBidi" w:hAnsiTheme="majorBidi" w:cstheme="majorBidi"/>
              </w:rPr>
              <w:t>60</w:t>
            </w:r>
          </w:p>
        </w:tc>
      </w:tr>
      <w:tr w:rsidR="00FE3509" w:rsidRPr="00D96070" w:rsidTr="00E13899">
        <w:tc>
          <w:tcPr>
            <w:cnfStyle w:val="001000000000"/>
            <w:tcW w:w="1134" w:type="dxa"/>
          </w:tcPr>
          <w:p w:rsidR="00FE3509" w:rsidRPr="00D96070" w:rsidRDefault="00FE3509" w:rsidP="00681360">
            <w:pPr>
              <w:spacing w:after="0" w:line="240" w:lineRule="auto"/>
              <w:jc w:val="center"/>
              <w:rPr>
                <w:rFonts w:asciiTheme="majorBidi" w:hAnsiTheme="majorBidi" w:cstheme="majorBidi"/>
              </w:rPr>
            </w:pPr>
            <w:r w:rsidRPr="00D96070">
              <w:rPr>
                <w:rFonts w:asciiTheme="majorBidi" w:hAnsiTheme="majorBidi" w:cstheme="majorBidi"/>
              </w:rPr>
              <w:t>17</w:t>
            </w:r>
          </w:p>
        </w:tc>
        <w:tc>
          <w:tcPr>
            <w:tcW w:w="3011" w:type="dxa"/>
            <w:vMerge/>
          </w:tcPr>
          <w:p w:rsidR="00FE3509" w:rsidRPr="00D96070" w:rsidRDefault="00FE3509" w:rsidP="00681360">
            <w:pPr>
              <w:spacing w:after="0" w:line="240" w:lineRule="auto"/>
              <w:cnfStyle w:val="000000000000"/>
              <w:rPr>
                <w:rFonts w:asciiTheme="majorBidi" w:hAnsiTheme="majorBidi" w:cstheme="majorBidi"/>
              </w:rPr>
            </w:pPr>
          </w:p>
        </w:tc>
        <w:tc>
          <w:tcPr>
            <w:tcW w:w="4819" w:type="dxa"/>
          </w:tcPr>
          <w:p w:rsidR="00FE3509" w:rsidRPr="00D96070" w:rsidRDefault="00FE3509" w:rsidP="00681360">
            <w:pPr>
              <w:spacing w:after="0" w:line="240" w:lineRule="auto"/>
              <w:jc w:val="center"/>
              <w:cnfStyle w:val="000000000000"/>
              <w:rPr>
                <w:rFonts w:asciiTheme="majorBidi" w:hAnsiTheme="majorBidi" w:cstheme="majorBidi"/>
              </w:rPr>
            </w:pPr>
            <w:r w:rsidRPr="00D96070">
              <w:rPr>
                <w:rFonts w:asciiTheme="majorBidi" w:hAnsiTheme="majorBidi" w:cstheme="majorBidi"/>
              </w:rPr>
              <w:t>32</w:t>
            </w:r>
          </w:p>
        </w:tc>
      </w:tr>
      <w:tr w:rsidR="00FE3509" w:rsidRPr="00D96070" w:rsidTr="00E13899">
        <w:tc>
          <w:tcPr>
            <w:cnfStyle w:val="001000000000"/>
            <w:tcW w:w="1134" w:type="dxa"/>
          </w:tcPr>
          <w:p w:rsidR="00FE3509" w:rsidRPr="00D96070" w:rsidRDefault="00FE3509" w:rsidP="00681360">
            <w:pPr>
              <w:spacing w:after="0" w:line="240" w:lineRule="auto"/>
              <w:jc w:val="center"/>
              <w:rPr>
                <w:rFonts w:asciiTheme="majorBidi" w:hAnsiTheme="majorBidi" w:cstheme="majorBidi"/>
              </w:rPr>
            </w:pPr>
            <w:r w:rsidRPr="00D96070">
              <w:rPr>
                <w:rFonts w:asciiTheme="majorBidi" w:hAnsiTheme="majorBidi" w:cstheme="majorBidi"/>
              </w:rPr>
              <w:t>18</w:t>
            </w:r>
          </w:p>
        </w:tc>
        <w:tc>
          <w:tcPr>
            <w:tcW w:w="3011" w:type="dxa"/>
            <w:vMerge/>
          </w:tcPr>
          <w:p w:rsidR="00FE3509" w:rsidRPr="00D96070" w:rsidRDefault="00FE3509" w:rsidP="00681360">
            <w:pPr>
              <w:spacing w:after="0" w:line="240" w:lineRule="auto"/>
              <w:cnfStyle w:val="000000000000"/>
              <w:rPr>
                <w:rFonts w:asciiTheme="majorBidi" w:hAnsiTheme="majorBidi" w:cstheme="majorBidi"/>
              </w:rPr>
            </w:pPr>
          </w:p>
        </w:tc>
        <w:tc>
          <w:tcPr>
            <w:tcW w:w="4819" w:type="dxa"/>
          </w:tcPr>
          <w:p w:rsidR="00FE3509" w:rsidRPr="00D96070" w:rsidRDefault="00FE3509" w:rsidP="00681360">
            <w:pPr>
              <w:spacing w:after="0" w:line="240" w:lineRule="auto"/>
              <w:jc w:val="center"/>
              <w:cnfStyle w:val="000000000000"/>
              <w:rPr>
                <w:rFonts w:asciiTheme="majorBidi" w:hAnsiTheme="majorBidi" w:cstheme="majorBidi"/>
              </w:rPr>
            </w:pPr>
            <w:r w:rsidRPr="00D96070">
              <w:rPr>
                <w:rFonts w:asciiTheme="majorBidi" w:hAnsiTheme="majorBidi" w:cstheme="majorBidi"/>
              </w:rPr>
              <w:t>0</w:t>
            </w:r>
          </w:p>
        </w:tc>
      </w:tr>
      <w:tr w:rsidR="00FE3509" w:rsidRPr="00D96070" w:rsidTr="00E13899">
        <w:tc>
          <w:tcPr>
            <w:cnfStyle w:val="001000000000"/>
            <w:tcW w:w="1134" w:type="dxa"/>
          </w:tcPr>
          <w:p w:rsidR="00FE3509" w:rsidRPr="00D96070" w:rsidRDefault="00FE3509" w:rsidP="00681360">
            <w:pPr>
              <w:spacing w:after="0" w:line="240" w:lineRule="auto"/>
              <w:jc w:val="center"/>
              <w:rPr>
                <w:rFonts w:asciiTheme="majorBidi" w:hAnsiTheme="majorBidi" w:cstheme="majorBidi"/>
              </w:rPr>
            </w:pPr>
            <w:r w:rsidRPr="00D96070">
              <w:rPr>
                <w:rFonts w:asciiTheme="majorBidi" w:hAnsiTheme="majorBidi" w:cstheme="majorBidi"/>
              </w:rPr>
              <w:t>19</w:t>
            </w:r>
          </w:p>
        </w:tc>
        <w:tc>
          <w:tcPr>
            <w:tcW w:w="3011" w:type="dxa"/>
            <w:vMerge/>
          </w:tcPr>
          <w:p w:rsidR="00FE3509" w:rsidRPr="00D96070" w:rsidRDefault="00FE3509" w:rsidP="00681360">
            <w:pPr>
              <w:spacing w:after="0" w:line="240" w:lineRule="auto"/>
              <w:cnfStyle w:val="000000000000"/>
              <w:rPr>
                <w:rFonts w:asciiTheme="majorBidi" w:hAnsiTheme="majorBidi" w:cstheme="majorBidi"/>
              </w:rPr>
            </w:pPr>
          </w:p>
        </w:tc>
        <w:tc>
          <w:tcPr>
            <w:tcW w:w="4819" w:type="dxa"/>
          </w:tcPr>
          <w:p w:rsidR="00FE3509" w:rsidRPr="00D96070" w:rsidRDefault="00FE3509" w:rsidP="00681360">
            <w:pPr>
              <w:spacing w:after="0" w:line="240" w:lineRule="auto"/>
              <w:jc w:val="center"/>
              <w:cnfStyle w:val="000000000000"/>
              <w:rPr>
                <w:rFonts w:asciiTheme="majorBidi" w:hAnsiTheme="majorBidi" w:cstheme="majorBidi"/>
              </w:rPr>
            </w:pPr>
            <w:r w:rsidRPr="00D96070">
              <w:rPr>
                <w:rFonts w:asciiTheme="majorBidi" w:hAnsiTheme="majorBidi" w:cstheme="majorBidi"/>
              </w:rPr>
              <w:t>0</w:t>
            </w:r>
          </w:p>
        </w:tc>
      </w:tr>
      <w:tr w:rsidR="00FE3509" w:rsidRPr="00D96070" w:rsidTr="00E13899">
        <w:tc>
          <w:tcPr>
            <w:cnfStyle w:val="001000000000"/>
            <w:tcW w:w="1134" w:type="dxa"/>
          </w:tcPr>
          <w:p w:rsidR="00FE3509" w:rsidRPr="00D96070" w:rsidRDefault="00FE3509" w:rsidP="00681360">
            <w:pPr>
              <w:spacing w:after="0" w:line="240" w:lineRule="auto"/>
              <w:jc w:val="center"/>
              <w:rPr>
                <w:rFonts w:asciiTheme="majorBidi" w:hAnsiTheme="majorBidi" w:cstheme="majorBidi"/>
              </w:rPr>
            </w:pPr>
            <w:r w:rsidRPr="00D96070">
              <w:rPr>
                <w:rFonts w:asciiTheme="majorBidi" w:hAnsiTheme="majorBidi" w:cstheme="majorBidi"/>
              </w:rPr>
              <w:t>20</w:t>
            </w:r>
          </w:p>
        </w:tc>
        <w:tc>
          <w:tcPr>
            <w:tcW w:w="3011" w:type="dxa"/>
            <w:vMerge/>
          </w:tcPr>
          <w:p w:rsidR="00FE3509" w:rsidRPr="00D96070" w:rsidRDefault="00FE3509" w:rsidP="00681360">
            <w:pPr>
              <w:spacing w:after="0" w:line="240" w:lineRule="auto"/>
              <w:cnfStyle w:val="000000000000"/>
              <w:rPr>
                <w:rFonts w:asciiTheme="majorBidi" w:hAnsiTheme="majorBidi" w:cstheme="majorBidi"/>
              </w:rPr>
            </w:pPr>
          </w:p>
        </w:tc>
        <w:tc>
          <w:tcPr>
            <w:tcW w:w="4819" w:type="dxa"/>
          </w:tcPr>
          <w:p w:rsidR="00FE3509" w:rsidRPr="00D96070" w:rsidRDefault="00FE3509" w:rsidP="00681360">
            <w:pPr>
              <w:spacing w:after="0" w:line="240" w:lineRule="auto"/>
              <w:jc w:val="center"/>
              <w:cnfStyle w:val="000000000000"/>
              <w:rPr>
                <w:rFonts w:asciiTheme="majorBidi" w:hAnsiTheme="majorBidi" w:cstheme="majorBidi"/>
              </w:rPr>
            </w:pPr>
            <w:r w:rsidRPr="00D96070">
              <w:rPr>
                <w:rFonts w:asciiTheme="majorBidi" w:hAnsiTheme="majorBidi" w:cstheme="majorBidi"/>
              </w:rPr>
              <w:t>12</w:t>
            </w:r>
          </w:p>
        </w:tc>
      </w:tr>
      <w:tr w:rsidR="00FE3509" w:rsidRPr="00D96070" w:rsidTr="00E13899">
        <w:tc>
          <w:tcPr>
            <w:cnfStyle w:val="001000000000"/>
            <w:tcW w:w="4145" w:type="dxa"/>
            <w:gridSpan w:val="2"/>
          </w:tcPr>
          <w:p w:rsidR="00FE3509" w:rsidRPr="00D96070" w:rsidRDefault="00FE3509" w:rsidP="00681360">
            <w:pPr>
              <w:spacing w:after="0" w:line="240" w:lineRule="auto"/>
              <w:jc w:val="center"/>
              <w:rPr>
                <w:rFonts w:asciiTheme="majorBidi" w:hAnsiTheme="majorBidi" w:cstheme="majorBidi"/>
              </w:rPr>
            </w:pPr>
            <w:r w:rsidRPr="00D96070">
              <w:rPr>
                <w:rFonts w:asciiTheme="majorBidi" w:hAnsiTheme="majorBidi" w:cstheme="majorBidi"/>
                <w:b w:val="0"/>
                <w:bCs w:val="0"/>
              </w:rPr>
              <w:t>Rata-rata</w:t>
            </w:r>
          </w:p>
        </w:tc>
        <w:tc>
          <w:tcPr>
            <w:tcW w:w="4819" w:type="dxa"/>
          </w:tcPr>
          <w:p w:rsidR="00FE3509" w:rsidRPr="00D96070" w:rsidRDefault="00FE3509" w:rsidP="00681360">
            <w:pPr>
              <w:spacing w:after="0" w:line="240" w:lineRule="auto"/>
              <w:jc w:val="center"/>
              <w:cnfStyle w:val="000000000000"/>
              <w:rPr>
                <w:rFonts w:asciiTheme="majorBidi" w:hAnsiTheme="majorBidi" w:cstheme="majorBidi"/>
                <w:b/>
                <w:bCs/>
              </w:rPr>
            </w:pPr>
            <w:r w:rsidRPr="00D96070">
              <w:rPr>
                <w:rFonts w:asciiTheme="majorBidi" w:hAnsiTheme="majorBidi" w:cstheme="majorBidi"/>
                <w:b/>
                <w:bCs/>
              </w:rPr>
              <w:t>20,8</w:t>
            </w:r>
          </w:p>
        </w:tc>
      </w:tr>
      <w:tr w:rsidR="00FE3509" w:rsidRPr="00D96070" w:rsidTr="00E13899">
        <w:tc>
          <w:tcPr>
            <w:cnfStyle w:val="001000000000"/>
            <w:tcW w:w="1134" w:type="dxa"/>
          </w:tcPr>
          <w:p w:rsidR="00FE3509" w:rsidRPr="00D96070" w:rsidRDefault="00FE3509" w:rsidP="00681360">
            <w:pPr>
              <w:spacing w:after="0" w:line="240" w:lineRule="auto"/>
              <w:jc w:val="center"/>
              <w:rPr>
                <w:rFonts w:asciiTheme="majorBidi" w:hAnsiTheme="majorBidi" w:cstheme="majorBidi"/>
              </w:rPr>
            </w:pPr>
            <w:r w:rsidRPr="00D96070">
              <w:rPr>
                <w:rFonts w:asciiTheme="majorBidi" w:hAnsiTheme="majorBidi" w:cstheme="majorBidi"/>
              </w:rPr>
              <w:t>21</w:t>
            </w:r>
          </w:p>
        </w:tc>
        <w:tc>
          <w:tcPr>
            <w:tcW w:w="3011" w:type="dxa"/>
            <w:vMerge w:val="restart"/>
          </w:tcPr>
          <w:p w:rsidR="00FE3509" w:rsidRPr="00D96070" w:rsidRDefault="00FE3509" w:rsidP="00681360">
            <w:pPr>
              <w:spacing w:after="0" w:line="240" w:lineRule="auto"/>
              <w:cnfStyle w:val="000000000000"/>
              <w:rPr>
                <w:rFonts w:asciiTheme="majorBidi" w:hAnsiTheme="majorBidi" w:cstheme="majorBidi"/>
                <w:lang w:val="fr-FR"/>
              </w:rPr>
            </w:pPr>
            <w:r w:rsidRPr="00D96070">
              <w:rPr>
                <w:rFonts w:asciiTheme="majorBidi" w:hAnsiTheme="majorBidi" w:cstheme="majorBidi"/>
                <w:lang w:val="fr-FR"/>
              </w:rPr>
              <w:t>Mampu menentukan koefisien reaksi pada suatu persamaan reaksi</w:t>
            </w:r>
          </w:p>
        </w:tc>
        <w:tc>
          <w:tcPr>
            <w:tcW w:w="4819" w:type="dxa"/>
          </w:tcPr>
          <w:p w:rsidR="00FE3509" w:rsidRPr="00D96070" w:rsidRDefault="00FE3509" w:rsidP="00681360">
            <w:pPr>
              <w:spacing w:after="0" w:line="240" w:lineRule="auto"/>
              <w:jc w:val="center"/>
              <w:cnfStyle w:val="000000000000"/>
              <w:rPr>
                <w:rFonts w:asciiTheme="majorBidi" w:hAnsiTheme="majorBidi" w:cstheme="majorBidi"/>
              </w:rPr>
            </w:pPr>
            <w:r w:rsidRPr="00D96070">
              <w:rPr>
                <w:rFonts w:asciiTheme="majorBidi" w:hAnsiTheme="majorBidi" w:cstheme="majorBidi"/>
              </w:rPr>
              <w:t>0</w:t>
            </w:r>
          </w:p>
        </w:tc>
      </w:tr>
      <w:tr w:rsidR="00FE3509" w:rsidRPr="00D96070" w:rsidTr="00E13899">
        <w:tc>
          <w:tcPr>
            <w:cnfStyle w:val="001000000000"/>
            <w:tcW w:w="1134" w:type="dxa"/>
          </w:tcPr>
          <w:p w:rsidR="00FE3509" w:rsidRPr="00D96070" w:rsidRDefault="00FE3509" w:rsidP="00681360">
            <w:pPr>
              <w:spacing w:after="0" w:line="240" w:lineRule="auto"/>
              <w:jc w:val="center"/>
              <w:rPr>
                <w:rFonts w:asciiTheme="majorBidi" w:hAnsiTheme="majorBidi" w:cstheme="majorBidi"/>
              </w:rPr>
            </w:pPr>
            <w:r w:rsidRPr="00D96070">
              <w:rPr>
                <w:rFonts w:asciiTheme="majorBidi" w:hAnsiTheme="majorBidi" w:cstheme="majorBidi"/>
              </w:rPr>
              <w:t>22</w:t>
            </w:r>
          </w:p>
        </w:tc>
        <w:tc>
          <w:tcPr>
            <w:tcW w:w="3011" w:type="dxa"/>
            <w:vMerge/>
          </w:tcPr>
          <w:p w:rsidR="00FE3509" w:rsidRPr="00D96070" w:rsidRDefault="00FE3509" w:rsidP="00681360">
            <w:pPr>
              <w:spacing w:after="0" w:line="240" w:lineRule="auto"/>
              <w:cnfStyle w:val="000000000000"/>
              <w:rPr>
                <w:rFonts w:asciiTheme="majorBidi" w:hAnsiTheme="majorBidi" w:cstheme="majorBidi"/>
              </w:rPr>
            </w:pPr>
          </w:p>
        </w:tc>
        <w:tc>
          <w:tcPr>
            <w:tcW w:w="4819" w:type="dxa"/>
          </w:tcPr>
          <w:p w:rsidR="00FE3509" w:rsidRPr="00D96070" w:rsidRDefault="00FE3509" w:rsidP="00681360">
            <w:pPr>
              <w:spacing w:after="0" w:line="240" w:lineRule="auto"/>
              <w:jc w:val="center"/>
              <w:cnfStyle w:val="000000000000"/>
              <w:rPr>
                <w:rFonts w:asciiTheme="majorBidi" w:hAnsiTheme="majorBidi" w:cstheme="majorBidi"/>
              </w:rPr>
            </w:pPr>
            <w:r w:rsidRPr="00D96070">
              <w:rPr>
                <w:rFonts w:asciiTheme="majorBidi" w:hAnsiTheme="majorBidi" w:cstheme="majorBidi"/>
              </w:rPr>
              <w:t>4</w:t>
            </w:r>
          </w:p>
        </w:tc>
      </w:tr>
      <w:tr w:rsidR="00FE3509" w:rsidRPr="00D96070" w:rsidTr="00E13899">
        <w:tc>
          <w:tcPr>
            <w:cnfStyle w:val="001000000000"/>
            <w:tcW w:w="1134" w:type="dxa"/>
          </w:tcPr>
          <w:p w:rsidR="00FE3509" w:rsidRPr="00D96070" w:rsidRDefault="00FE3509" w:rsidP="00681360">
            <w:pPr>
              <w:spacing w:after="0" w:line="240" w:lineRule="auto"/>
              <w:jc w:val="center"/>
              <w:rPr>
                <w:rFonts w:asciiTheme="majorBidi" w:hAnsiTheme="majorBidi" w:cstheme="majorBidi"/>
              </w:rPr>
            </w:pPr>
            <w:r w:rsidRPr="00D96070">
              <w:rPr>
                <w:rFonts w:asciiTheme="majorBidi" w:hAnsiTheme="majorBidi" w:cstheme="majorBidi"/>
              </w:rPr>
              <w:t>23</w:t>
            </w:r>
          </w:p>
        </w:tc>
        <w:tc>
          <w:tcPr>
            <w:tcW w:w="3011" w:type="dxa"/>
            <w:vMerge/>
          </w:tcPr>
          <w:p w:rsidR="00FE3509" w:rsidRPr="00D96070" w:rsidRDefault="00FE3509" w:rsidP="00681360">
            <w:pPr>
              <w:spacing w:after="0" w:line="240" w:lineRule="auto"/>
              <w:cnfStyle w:val="000000000000"/>
              <w:rPr>
                <w:rFonts w:asciiTheme="majorBidi" w:hAnsiTheme="majorBidi" w:cstheme="majorBidi"/>
              </w:rPr>
            </w:pPr>
          </w:p>
        </w:tc>
        <w:tc>
          <w:tcPr>
            <w:tcW w:w="4819" w:type="dxa"/>
          </w:tcPr>
          <w:p w:rsidR="00FE3509" w:rsidRPr="00D96070" w:rsidRDefault="00FE3509" w:rsidP="00681360">
            <w:pPr>
              <w:spacing w:after="0" w:line="240" w:lineRule="auto"/>
              <w:jc w:val="center"/>
              <w:cnfStyle w:val="000000000000"/>
              <w:rPr>
                <w:rFonts w:asciiTheme="majorBidi" w:hAnsiTheme="majorBidi" w:cstheme="majorBidi"/>
              </w:rPr>
            </w:pPr>
            <w:r w:rsidRPr="00D96070">
              <w:rPr>
                <w:rFonts w:asciiTheme="majorBidi" w:hAnsiTheme="majorBidi" w:cstheme="majorBidi"/>
              </w:rPr>
              <w:t>0</w:t>
            </w:r>
          </w:p>
        </w:tc>
      </w:tr>
      <w:tr w:rsidR="00FE3509" w:rsidRPr="00D96070" w:rsidTr="00E13899">
        <w:tc>
          <w:tcPr>
            <w:cnfStyle w:val="001000000000"/>
            <w:tcW w:w="1134" w:type="dxa"/>
          </w:tcPr>
          <w:p w:rsidR="00FE3509" w:rsidRPr="00D96070" w:rsidRDefault="00FE3509" w:rsidP="00681360">
            <w:pPr>
              <w:spacing w:after="0" w:line="240" w:lineRule="auto"/>
              <w:jc w:val="center"/>
              <w:rPr>
                <w:rFonts w:asciiTheme="majorBidi" w:hAnsiTheme="majorBidi" w:cstheme="majorBidi"/>
              </w:rPr>
            </w:pPr>
            <w:r w:rsidRPr="00D96070">
              <w:rPr>
                <w:rFonts w:asciiTheme="majorBidi" w:hAnsiTheme="majorBidi" w:cstheme="majorBidi"/>
              </w:rPr>
              <w:t>24</w:t>
            </w:r>
          </w:p>
        </w:tc>
        <w:tc>
          <w:tcPr>
            <w:tcW w:w="3011" w:type="dxa"/>
            <w:vMerge/>
          </w:tcPr>
          <w:p w:rsidR="00FE3509" w:rsidRPr="00D96070" w:rsidRDefault="00FE3509" w:rsidP="00681360">
            <w:pPr>
              <w:spacing w:after="0" w:line="240" w:lineRule="auto"/>
              <w:cnfStyle w:val="000000000000"/>
              <w:rPr>
                <w:rFonts w:asciiTheme="majorBidi" w:hAnsiTheme="majorBidi" w:cstheme="majorBidi"/>
              </w:rPr>
            </w:pPr>
          </w:p>
        </w:tc>
        <w:tc>
          <w:tcPr>
            <w:tcW w:w="4819" w:type="dxa"/>
          </w:tcPr>
          <w:p w:rsidR="00FE3509" w:rsidRPr="00D96070" w:rsidRDefault="00FE3509" w:rsidP="00681360">
            <w:pPr>
              <w:spacing w:after="0" w:line="240" w:lineRule="auto"/>
              <w:jc w:val="center"/>
              <w:cnfStyle w:val="000000000000"/>
              <w:rPr>
                <w:rFonts w:asciiTheme="majorBidi" w:hAnsiTheme="majorBidi" w:cstheme="majorBidi"/>
              </w:rPr>
            </w:pPr>
            <w:r w:rsidRPr="00D96070">
              <w:rPr>
                <w:rFonts w:asciiTheme="majorBidi" w:hAnsiTheme="majorBidi" w:cstheme="majorBidi"/>
              </w:rPr>
              <w:t>4</w:t>
            </w:r>
          </w:p>
        </w:tc>
      </w:tr>
      <w:tr w:rsidR="00FE3509" w:rsidRPr="00D96070" w:rsidTr="00E13899">
        <w:tc>
          <w:tcPr>
            <w:cnfStyle w:val="001000000000"/>
            <w:tcW w:w="1134" w:type="dxa"/>
          </w:tcPr>
          <w:p w:rsidR="00FE3509" w:rsidRPr="00D96070" w:rsidRDefault="00FE3509" w:rsidP="00681360">
            <w:pPr>
              <w:spacing w:after="0" w:line="240" w:lineRule="auto"/>
              <w:jc w:val="center"/>
              <w:rPr>
                <w:rFonts w:asciiTheme="majorBidi" w:hAnsiTheme="majorBidi" w:cstheme="majorBidi"/>
              </w:rPr>
            </w:pPr>
            <w:r w:rsidRPr="00D96070">
              <w:rPr>
                <w:rFonts w:asciiTheme="majorBidi" w:hAnsiTheme="majorBidi" w:cstheme="majorBidi"/>
              </w:rPr>
              <w:t>25</w:t>
            </w:r>
          </w:p>
        </w:tc>
        <w:tc>
          <w:tcPr>
            <w:tcW w:w="3011" w:type="dxa"/>
            <w:vMerge/>
          </w:tcPr>
          <w:p w:rsidR="00FE3509" w:rsidRPr="00D96070" w:rsidRDefault="00FE3509" w:rsidP="00681360">
            <w:pPr>
              <w:spacing w:after="0" w:line="240" w:lineRule="auto"/>
              <w:cnfStyle w:val="000000000000"/>
              <w:rPr>
                <w:rFonts w:asciiTheme="majorBidi" w:hAnsiTheme="majorBidi" w:cstheme="majorBidi"/>
              </w:rPr>
            </w:pPr>
          </w:p>
        </w:tc>
        <w:tc>
          <w:tcPr>
            <w:tcW w:w="4819" w:type="dxa"/>
          </w:tcPr>
          <w:p w:rsidR="00FE3509" w:rsidRPr="00D96070" w:rsidRDefault="00FE3509" w:rsidP="00681360">
            <w:pPr>
              <w:spacing w:after="0" w:line="240" w:lineRule="auto"/>
              <w:jc w:val="center"/>
              <w:cnfStyle w:val="000000000000"/>
              <w:rPr>
                <w:rFonts w:asciiTheme="majorBidi" w:hAnsiTheme="majorBidi" w:cstheme="majorBidi"/>
              </w:rPr>
            </w:pPr>
            <w:r w:rsidRPr="00D96070">
              <w:rPr>
                <w:rFonts w:asciiTheme="majorBidi" w:hAnsiTheme="majorBidi" w:cstheme="majorBidi"/>
              </w:rPr>
              <w:t>4</w:t>
            </w:r>
          </w:p>
        </w:tc>
      </w:tr>
      <w:tr w:rsidR="00FE3509" w:rsidRPr="00D96070" w:rsidTr="00E13899">
        <w:tc>
          <w:tcPr>
            <w:cnfStyle w:val="001000000000"/>
            <w:tcW w:w="4145" w:type="dxa"/>
            <w:gridSpan w:val="2"/>
          </w:tcPr>
          <w:p w:rsidR="00FE3509" w:rsidRPr="00D96070" w:rsidRDefault="00FE3509" w:rsidP="00681360">
            <w:pPr>
              <w:spacing w:after="0" w:line="240" w:lineRule="auto"/>
              <w:jc w:val="center"/>
              <w:rPr>
                <w:rFonts w:asciiTheme="majorBidi" w:hAnsiTheme="majorBidi" w:cstheme="majorBidi"/>
              </w:rPr>
            </w:pPr>
            <w:r w:rsidRPr="00D96070">
              <w:rPr>
                <w:rFonts w:asciiTheme="majorBidi" w:hAnsiTheme="majorBidi" w:cstheme="majorBidi"/>
                <w:b w:val="0"/>
                <w:bCs w:val="0"/>
              </w:rPr>
              <w:t>Rata-rata</w:t>
            </w:r>
          </w:p>
        </w:tc>
        <w:tc>
          <w:tcPr>
            <w:tcW w:w="4819" w:type="dxa"/>
          </w:tcPr>
          <w:p w:rsidR="00FE3509" w:rsidRPr="00D96070" w:rsidRDefault="00FE3509" w:rsidP="00681360">
            <w:pPr>
              <w:spacing w:after="0" w:line="240" w:lineRule="auto"/>
              <w:jc w:val="center"/>
              <w:cnfStyle w:val="000000000000"/>
              <w:rPr>
                <w:rFonts w:asciiTheme="majorBidi" w:hAnsiTheme="majorBidi" w:cstheme="majorBidi"/>
                <w:b/>
                <w:bCs/>
              </w:rPr>
            </w:pPr>
            <w:r w:rsidRPr="00D96070">
              <w:rPr>
                <w:rFonts w:asciiTheme="majorBidi" w:hAnsiTheme="majorBidi" w:cstheme="majorBidi"/>
                <w:b/>
                <w:bCs/>
              </w:rPr>
              <w:t>2,4</w:t>
            </w:r>
          </w:p>
        </w:tc>
      </w:tr>
      <w:tr w:rsidR="00FE3509" w:rsidRPr="00D96070" w:rsidTr="00E13899">
        <w:tc>
          <w:tcPr>
            <w:cnfStyle w:val="001000000000"/>
            <w:tcW w:w="4145" w:type="dxa"/>
            <w:gridSpan w:val="2"/>
          </w:tcPr>
          <w:p w:rsidR="00FE3509" w:rsidRPr="00D96070" w:rsidRDefault="00FE3509" w:rsidP="00681360">
            <w:pPr>
              <w:spacing w:after="0" w:line="240" w:lineRule="auto"/>
              <w:jc w:val="center"/>
              <w:rPr>
                <w:rFonts w:asciiTheme="majorBidi" w:hAnsiTheme="majorBidi" w:cstheme="majorBidi"/>
                <w:b w:val="0"/>
                <w:bCs w:val="0"/>
              </w:rPr>
            </w:pPr>
            <w:r w:rsidRPr="00D96070">
              <w:rPr>
                <w:rFonts w:asciiTheme="majorBidi" w:hAnsiTheme="majorBidi" w:cstheme="majorBidi"/>
                <w:b w:val="0"/>
                <w:bCs w:val="0"/>
              </w:rPr>
              <w:t>Rata-rata keseluruhan persentase miskonsepsi</w:t>
            </w:r>
          </w:p>
        </w:tc>
        <w:tc>
          <w:tcPr>
            <w:tcW w:w="4819" w:type="dxa"/>
          </w:tcPr>
          <w:p w:rsidR="00FE3509" w:rsidRPr="00D96070" w:rsidRDefault="00FE3509" w:rsidP="00681360">
            <w:pPr>
              <w:spacing w:after="0" w:line="240" w:lineRule="auto"/>
              <w:jc w:val="center"/>
              <w:cnfStyle w:val="000000000000"/>
              <w:rPr>
                <w:rFonts w:asciiTheme="majorBidi" w:hAnsiTheme="majorBidi" w:cstheme="majorBidi"/>
                <w:b/>
                <w:bCs/>
              </w:rPr>
            </w:pPr>
            <w:r w:rsidRPr="00D96070">
              <w:rPr>
                <w:rFonts w:asciiTheme="majorBidi" w:hAnsiTheme="majorBidi" w:cstheme="majorBidi"/>
                <w:b/>
                <w:bCs/>
              </w:rPr>
              <w:t>10,4</w:t>
            </w:r>
          </w:p>
        </w:tc>
      </w:tr>
    </w:tbl>
    <w:p w:rsidR="00FE3509" w:rsidRPr="00D96070" w:rsidRDefault="00FE3509" w:rsidP="00681360">
      <w:pPr>
        <w:spacing w:after="0" w:line="360" w:lineRule="auto"/>
        <w:ind w:firstLine="851"/>
        <w:jc w:val="both"/>
        <w:rPr>
          <w:rFonts w:asciiTheme="majorBidi" w:hAnsiTheme="majorBidi" w:cstheme="majorBidi"/>
          <w:bCs/>
        </w:rPr>
      </w:pPr>
    </w:p>
    <w:p w:rsidR="00FE3509" w:rsidRPr="00D96070" w:rsidRDefault="00110473" w:rsidP="00681360">
      <w:pPr>
        <w:tabs>
          <w:tab w:val="left" w:pos="709"/>
        </w:tabs>
        <w:spacing w:after="0" w:line="360" w:lineRule="auto"/>
        <w:jc w:val="both"/>
        <w:rPr>
          <w:rFonts w:asciiTheme="majorBidi" w:hAnsiTheme="majorBidi" w:cstheme="majorBidi"/>
          <w:bCs/>
        </w:rPr>
      </w:pPr>
      <w:r>
        <w:rPr>
          <w:rFonts w:asciiTheme="majorBidi" w:hAnsiTheme="majorBidi" w:cstheme="majorBidi"/>
          <w:bCs/>
        </w:rPr>
        <w:tab/>
        <w:t xml:space="preserve">Berdasarkan tabel </w:t>
      </w:r>
      <w:r>
        <w:rPr>
          <w:rFonts w:asciiTheme="majorBidi" w:hAnsiTheme="majorBidi" w:cstheme="majorBidi"/>
          <w:bCs/>
          <w:lang w:val="id-ID"/>
        </w:rPr>
        <w:t>5</w:t>
      </w:r>
      <w:r w:rsidR="00FE3509" w:rsidRPr="00D96070">
        <w:rPr>
          <w:rFonts w:asciiTheme="majorBidi" w:hAnsiTheme="majorBidi" w:cstheme="majorBidi"/>
          <w:bCs/>
        </w:rPr>
        <w:t xml:space="preserve"> di atas dapat dilihat persentase miskonsepsi mahasiswa angkatan 2021 pada setiap indikator soal. Miskonsepsi tertinggi rata-rata terdapat pada soal nomor 16 dengan indikator soal</w:t>
      </w:r>
      <w:r w:rsidR="00FE3509" w:rsidRPr="00D96070">
        <w:rPr>
          <w:rFonts w:asciiTheme="majorBidi" w:hAnsiTheme="majorBidi" w:cstheme="majorBidi"/>
        </w:rPr>
        <w:t xml:space="preserve"> menjelaskan konsep reaksi kimia dan persamaan reaksi yaitu sebesar 60%. Persentase rata-rata keseluruhan miskonsepsi mahasiswa angkatan 2021 diperoleh 10,4% yang termasuk kategori rendah sesuai tabel 2.</w:t>
      </w:r>
    </w:p>
    <w:p w:rsidR="00FE3509" w:rsidRPr="00D96070" w:rsidRDefault="00FE3509" w:rsidP="00681360">
      <w:pPr>
        <w:tabs>
          <w:tab w:val="left" w:pos="709"/>
        </w:tabs>
        <w:spacing w:after="0" w:line="360" w:lineRule="auto"/>
        <w:jc w:val="both"/>
        <w:rPr>
          <w:rFonts w:asciiTheme="majorBidi" w:hAnsiTheme="majorBidi" w:cstheme="majorBidi"/>
          <w:bCs/>
        </w:rPr>
      </w:pPr>
      <w:r w:rsidRPr="00D96070">
        <w:rPr>
          <w:rFonts w:asciiTheme="majorBidi" w:hAnsiTheme="majorBidi" w:cstheme="majorBidi"/>
          <w:bCs/>
        </w:rPr>
        <w:tab/>
        <w:t xml:space="preserve">Berdasarkan hasil penelitian yang telah dilakukan bagi mahasiswa Prodi Pendidikan Kimia dari angkatan 2019, 2020 dan 2021, peneliti mengetahui hasil tes diagnostik mahasiswa yang disertai dengan </w:t>
      </w:r>
      <w:r w:rsidRPr="00D96070">
        <w:rPr>
          <w:rFonts w:asciiTheme="majorBidi" w:hAnsiTheme="majorBidi" w:cstheme="majorBidi"/>
          <w:bCs/>
          <w:i/>
          <w:iCs/>
        </w:rPr>
        <w:t xml:space="preserve">CRI </w:t>
      </w:r>
      <w:r w:rsidRPr="00D96070">
        <w:rPr>
          <w:rFonts w:asciiTheme="majorBidi" w:hAnsiTheme="majorBidi" w:cstheme="majorBidi"/>
          <w:bCs/>
        </w:rPr>
        <w:t xml:space="preserve">pada materi tatanama senyawa. Dari hasil analisis data mahasiswa angkatan 2019, diperoleh nilai rata-rata persentase miskonsepsi (M) mahasiswa sebesar 15,2%, paham konsep (PK) sebesar 27,84%, paham konsep tetapi kurang yakin (PKKY) sebesar 14,4%, dan tidak tahu konsep (TTK) sebesar 42,56%. Persentase miskonsepsi yang terjadi pada mahasiswa angkatan 2019 tergolong rendah sesuai dengan </w:t>
      </w:r>
      <w:r w:rsidRPr="00D96070">
        <w:rPr>
          <w:rFonts w:asciiTheme="majorBidi" w:eastAsiaTheme="minorEastAsia" w:hAnsiTheme="majorBidi" w:cstheme="majorBidi"/>
          <w:bCs/>
        </w:rPr>
        <w:t>kategori persentase tingkat miskonsepsi yang terdapat pada tabel 2 yakni pada rentang nilai 0%-30% yang tergolong rendah.</w:t>
      </w:r>
    </w:p>
    <w:p w:rsidR="00FE3509" w:rsidRPr="00D96070" w:rsidRDefault="00FE3509" w:rsidP="00681360">
      <w:pPr>
        <w:tabs>
          <w:tab w:val="left" w:pos="709"/>
        </w:tabs>
        <w:spacing w:after="0" w:line="360" w:lineRule="auto"/>
        <w:jc w:val="both"/>
        <w:rPr>
          <w:rFonts w:asciiTheme="majorBidi" w:hAnsiTheme="majorBidi" w:cstheme="majorBidi"/>
          <w:bCs/>
        </w:rPr>
      </w:pPr>
      <w:r w:rsidRPr="00D96070">
        <w:rPr>
          <w:rFonts w:asciiTheme="majorBidi" w:hAnsiTheme="majorBidi" w:cstheme="majorBidi"/>
          <w:bCs/>
        </w:rPr>
        <w:tab/>
        <w:t xml:space="preserve">Hasil analisis data mahasiswa angkatan 2020, diperoleh nilai rata-rata persentase miskonsepsi (M) mahasiswa sebesar 31,2%, paham konsep (PK) sebesar 29,92%, paham konsep tetapi kurang yakin (PKKY) sebesar 5,12%, dan tidak tahu konsep (TTK) sebesar 33,76%. Persentase miskonsepsi yang terjadi pada mahasiswa angkatan 2020 tergolong sedang sesuai dengan </w:t>
      </w:r>
      <w:r w:rsidRPr="00D96070">
        <w:rPr>
          <w:rFonts w:asciiTheme="majorBidi" w:eastAsiaTheme="minorEastAsia" w:hAnsiTheme="majorBidi" w:cstheme="majorBidi"/>
          <w:bCs/>
        </w:rPr>
        <w:t>kategori persentase tingkat miskonsepsi yang terdapat pada tabel 2 yakni pada rentang nilai 31%-60% yang tergolong sedang.</w:t>
      </w:r>
    </w:p>
    <w:p w:rsidR="00FE3509" w:rsidRPr="00D96070" w:rsidRDefault="00FE3509" w:rsidP="00681360">
      <w:pPr>
        <w:tabs>
          <w:tab w:val="left" w:pos="709"/>
        </w:tabs>
        <w:spacing w:after="0" w:line="360" w:lineRule="auto"/>
        <w:jc w:val="both"/>
        <w:rPr>
          <w:rFonts w:asciiTheme="majorBidi" w:hAnsiTheme="majorBidi" w:cstheme="majorBidi"/>
          <w:bCs/>
        </w:rPr>
      </w:pPr>
      <w:r w:rsidRPr="00D96070">
        <w:rPr>
          <w:rFonts w:asciiTheme="majorBidi" w:hAnsiTheme="majorBidi" w:cstheme="majorBidi"/>
          <w:bCs/>
        </w:rPr>
        <w:tab/>
        <w:t xml:space="preserve">Hasil analisis data mahasiswa angkatan 2021, diperoleh nilai rata-rata persentase miskonsepsi (M) mahasiswa sebesar 10,4%, paham konsep (PK) sebesar 29,92%, paham konsep tetapi kurang yakin (PKKY) sebesar 20,48%, dan tidak tahu konsep (TTK) sebesar 39,2%. Persentase miskonsepsi yang terjadi pada mahasiswa angkatan 2021 juga tergolong rendah sesuai dengan </w:t>
      </w:r>
      <w:r w:rsidRPr="00D96070">
        <w:rPr>
          <w:rFonts w:asciiTheme="majorBidi" w:eastAsiaTheme="minorEastAsia" w:hAnsiTheme="majorBidi" w:cstheme="majorBidi"/>
          <w:bCs/>
        </w:rPr>
        <w:t>kategori persentase tingkat miskonsepsi yang terdapat pada tabel 2 yakni pada rentang nilai 0%-30%.</w:t>
      </w:r>
      <w:r w:rsidRPr="00D96070">
        <w:rPr>
          <w:rFonts w:asciiTheme="majorBidi" w:hAnsiTheme="majorBidi" w:cstheme="majorBidi"/>
          <w:bCs/>
        </w:rPr>
        <w:t xml:space="preserve"> Adapun Konsep yang diuji dalam penelitian ini adalah tatanama senyawa dan persamaan kimia. </w:t>
      </w:r>
    </w:p>
    <w:p w:rsidR="00AB56FA" w:rsidRPr="000D4AF2" w:rsidRDefault="00FE3509" w:rsidP="000D4AF2">
      <w:pPr>
        <w:tabs>
          <w:tab w:val="left" w:pos="709"/>
        </w:tabs>
        <w:spacing w:after="0" w:line="360" w:lineRule="auto"/>
        <w:jc w:val="both"/>
        <w:rPr>
          <w:rFonts w:asciiTheme="majorBidi" w:hAnsiTheme="majorBidi" w:cstheme="majorBidi"/>
          <w:bCs/>
        </w:rPr>
      </w:pPr>
      <w:r w:rsidRPr="00D96070">
        <w:rPr>
          <w:rFonts w:asciiTheme="majorBidi" w:hAnsiTheme="majorBidi" w:cstheme="majorBidi"/>
          <w:bCs/>
        </w:rPr>
        <w:tab/>
        <w:t xml:space="preserve">Salah satu penyebab terjadinya miskonsepsi tersebut dikarenakan banyak dari mahasiswa yang belum menguasai dan menghafal lambang-lambang unsur kimia serta materi pendukung lainnya seperti sifat-sifat kepriodikan unsur dan ikatan kimia. Hal demikian sesuai dengan penelitian yang dilakukan oleh Oktaviana dalam jurnalnya menyatakan bahwa untuk mengenal dan menulis rumus kimia, siswa atau mahasiswa harus menguasai lambang-lambang unsur kimia tersebut (Oktaviana, 2019).  </w:t>
      </w:r>
    </w:p>
    <w:p w:rsidR="00D96070" w:rsidRPr="00D96070" w:rsidRDefault="00D96070" w:rsidP="00D96070">
      <w:pPr>
        <w:spacing w:after="0" w:line="360" w:lineRule="auto"/>
        <w:jc w:val="both"/>
        <w:rPr>
          <w:rFonts w:asciiTheme="majorBidi" w:hAnsiTheme="majorBidi" w:cstheme="majorBidi"/>
          <w:bCs/>
          <w:lang w:val="id-ID"/>
        </w:rPr>
      </w:pPr>
    </w:p>
    <w:p w:rsidR="00AB56FA" w:rsidRPr="000D4AF2" w:rsidRDefault="00FE3509" w:rsidP="00900770">
      <w:pPr>
        <w:pStyle w:val="Heading1"/>
        <w:spacing w:before="0"/>
        <w:jc w:val="both"/>
        <w:rPr>
          <w:rFonts w:asciiTheme="majorBidi" w:hAnsiTheme="majorBidi"/>
          <w:szCs w:val="22"/>
          <w:lang w:val="id-ID"/>
        </w:rPr>
      </w:pPr>
      <w:r w:rsidRPr="000D4AF2">
        <w:rPr>
          <w:rFonts w:asciiTheme="majorBidi" w:hAnsiTheme="majorBidi"/>
          <w:szCs w:val="22"/>
          <w:lang w:val="id-ID"/>
        </w:rPr>
        <w:t>KESIMPULAN</w:t>
      </w:r>
      <w:r w:rsidRPr="000D4AF2">
        <w:rPr>
          <w:rFonts w:asciiTheme="majorBidi" w:hAnsiTheme="majorBidi"/>
          <w:b w:val="0"/>
          <w:szCs w:val="22"/>
          <w:lang w:val="id-ID"/>
        </w:rPr>
        <w:t xml:space="preserve"> </w:t>
      </w:r>
    </w:p>
    <w:p w:rsidR="00AB56FA" w:rsidRDefault="00FE3509" w:rsidP="00D96070">
      <w:pPr>
        <w:tabs>
          <w:tab w:val="left" w:pos="709"/>
        </w:tabs>
        <w:spacing w:after="0" w:line="360" w:lineRule="auto"/>
        <w:jc w:val="both"/>
        <w:rPr>
          <w:rFonts w:asciiTheme="majorBidi" w:hAnsiTheme="majorBidi" w:cstheme="majorBidi"/>
          <w:lang w:val="id-ID"/>
        </w:rPr>
      </w:pPr>
      <w:r w:rsidRPr="00D96070">
        <w:rPr>
          <w:rFonts w:asciiTheme="majorBidi" w:hAnsiTheme="majorBidi" w:cstheme="majorBidi"/>
          <w:bCs/>
          <w:lang w:val="id-ID"/>
        </w:rPr>
        <w:tab/>
        <w:t>Berdasarkan hasil penelitian yang telah dilakukan, dapat disimpulkan bahwa</w:t>
      </w:r>
      <w:r w:rsidRPr="00D96070">
        <w:rPr>
          <w:rFonts w:asciiTheme="majorBidi" w:hAnsiTheme="majorBidi" w:cstheme="majorBidi"/>
          <w:lang w:val="id-ID"/>
        </w:rPr>
        <w:t xml:space="preserve"> persentase rata-rata miskonsepsi tertinggi pada mahasiswa angkatan 2019 terjadi pada indikator soal persamaan reaksi yaitu sebesar 23,2% tergolong dalam kategori rendah. </w:t>
      </w:r>
      <w:r w:rsidRPr="000D4AF2">
        <w:rPr>
          <w:rFonts w:asciiTheme="majorBidi" w:hAnsiTheme="majorBidi" w:cstheme="majorBidi"/>
          <w:lang w:val="id-ID"/>
        </w:rPr>
        <w:t>Persentase rata-rata miskonsepsi tertinggi pada angkatan 2020 terjadi pada indikator soal tatanama senyawa ion dan persamaan reaksi yaitu sebesar 36,8% dan 37,6% tergolong dalam kategori sedang. Persentase rata-rata miskonsepsi tertinggi pada angkatan 2021 terjadi pada indikator soal persamaan reaksi yaitu sebesar 20,8% tergolong dalam kategori rendah. Berdasarkan hasil analisis, penyebab miskonsepsi terjadi karena mahasiswa tidak memahami konsep dengan baik dan menghubungkan konsep dengan konsep yang lain, intuisi yang salah, tidak hafal dengan lambang atau unsur, dan tingkat keyakinan CRI yang dipilih terlalu tinggi pada jawaban yang salah sehingga menyebabkan miskonsepsi.</w:t>
      </w:r>
    </w:p>
    <w:p w:rsidR="00110473" w:rsidRPr="00D96070" w:rsidRDefault="00110473" w:rsidP="00D96070">
      <w:pPr>
        <w:tabs>
          <w:tab w:val="left" w:pos="709"/>
        </w:tabs>
        <w:spacing w:after="0" w:line="360" w:lineRule="auto"/>
        <w:jc w:val="both"/>
        <w:rPr>
          <w:rFonts w:asciiTheme="majorBidi" w:hAnsiTheme="majorBidi" w:cstheme="majorBidi"/>
          <w:lang w:val="id-ID"/>
        </w:rPr>
      </w:pPr>
    </w:p>
    <w:p w:rsidR="00AB56FA" w:rsidRDefault="00FE3509" w:rsidP="00D96F1A">
      <w:pPr>
        <w:pStyle w:val="Heading1"/>
        <w:spacing w:before="0" w:after="120"/>
        <w:jc w:val="both"/>
        <w:rPr>
          <w:rFonts w:cs="Times New Roman"/>
          <w:b w:val="0"/>
          <w:szCs w:val="22"/>
        </w:rPr>
      </w:pPr>
      <w:r>
        <w:rPr>
          <w:rFonts w:cs="Times New Roman"/>
          <w:szCs w:val="22"/>
        </w:rPr>
        <w:t xml:space="preserve">DAFTAR PUSTAKA </w:t>
      </w:r>
    </w:p>
    <w:p w:rsidR="00D96F1A" w:rsidRPr="00DB6B4C" w:rsidRDefault="00D96F1A" w:rsidP="00D96F1A">
      <w:pPr>
        <w:spacing w:line="240" w:lineRule="auto"/>
        <w:ind w:left="709" w:hanging="709"/>
        <w:jc w:val="both"/>
        <w:rPr>
          <w:rFonts w:ascii="Times New Roman" w:hAnsi="Times New Roman" w:cs="Times New Roman"/>
          <w:lang w:val="id-ID"/>
        </w:rPr>
      </w:pPr>
      <w:r w:rsidRPr="00DB6B4C">
        <w:rPr>
          <w:rFonts w:ascii="Times New Roman" w:hAnsi="Times New Roman" w:cs="Times New Roman"/>
        </w:rPr>
        <w:t>Abdullah. (2020). Analisis Miskonsepsi Asam Basa Calon Guru Kimia Dengan Metode Three-Tier Test. Jurnal Pendidikan Sains, 8(1): 10.</w:t>
      </w:r>
    </w:p>
    <w:p w:rsidR="00D96F1A" w:rsidRPr="00DB6B4C" w:rsidRDefault="00D96F1A" w:rsidP="00D96F1A">
      <w:pPr>
        <w:spacing w:line="240" w:lineRule="auto"/>
        <w:ind w:left="709" w:hanging="709"/>
        <w:jc w:val="both"/>
        <w:rPr>
          <w:rFonts w:ascii="Times New Roman" w:hAnsi="Times New Roman" w:cs="Times New Roman"/>
          <w:lang w:val="id-ID"/>
        </w:rPr>
      </w:pPr>
      <w:r w:rsidRPr="00DB6B4C">
        <w:rPr>
          <w:rFonts w:ascii="Times New Roman" w:hAnsi="Times New Roman" w:cs="Times New Roman"/>
        </w:rPr>
        <w:t>Arifin, Zainal. (2011). Evaluasi Pembelajaran Prinsip Teknik Prosedur. Bandung: PT. Remaja Rosdakarya.</w:t>
      </w:r>
    </w:p>
    <w:p w:rsidR="00D96F1A" w:rsidRPr="00DB6B4C" w:rsidRDefault="00D96F1A" w:rsidP="00D96F1A">
      <w:pPr>
        <w:spacing w:line="240" w:lineRule="auto"/>
        <w:ind w:left="709" w:hanging="709"/>
        <w:jc w:val="both"/>
        <w:rPr>
          <w:rFonts w:ascii="Times New Roman" w:hAnsi="Times New Roman" w:cs="Times New Roman"/>
          <w:lang w:val="id-ID"/>
        </w:rPr>
      </w:pPr>
      <w:r w:rsidRPr="00DB6B4C">
        <w:rPr>
          <w:rFonts w:ascii="Times New Roman" w:hAnsi="Times New Roman" w:cs="Times New Roman"/>
        </w:rPr>
        <w:t>Arikunto, Suharsimi. (2010). Prosedur Penelitian Suatu Pendekatan Praktik. Jakarta: Rhineka Cipta.</w:t>
      </w:r>
    </w:p>
    <w:p w:rsidR="00D96F1A" w:rsidRPr="00DB6B4C" w:rsidRDefault="00D96F1A" w:rsidP="00D96F1A">
      <w:pPr>
        <w:spacing w:line="240" w:lineRule="auto"/>
        <w:ind w:left="709" w:hanging="709"/>
        <w:jc w:val="both"/>
        <w:rPr>
          <w:rFonts w:ascii="Times New Roman" w:hAnsi="Times New Roman" w:cs="Times New Roman"/>
          <w:lang w:val="id-ID"/>
        </w:rPr>
      </w:pPr>
      <w:r w:rsidRPr="00DB6B4C">
        <w:rPr>
          <w:rFonts w:ascii="Times New Roman" w:hAnsi="Times New Roman" w:cs="Times New Roman"/>
        </w:rPr>
        <w:t>Faika, Sitti, dan Sumiati Side. (2011). Analisis Kesulitan Mahasiswa Dalam Perkuliahan dan Praktikum Kimia Dasar di Jurusan Kimia FMIPA Universitas Negeri Makassar. Jurnal Chemical, 12(2): 19.</w:t>
      </w:r>
    </w:p>
    <w:p w:rsidR="00D96F1A" w:rsidRPr="00DB6B4C" w:rsidRDefault="00D96F1A" w:rsidP="00D96F1A">
      <w:pPr>
        <w:spacing w:line="240" w:lineRule="auto"/>
        <w:ind w:left="709" w:hanging="709"/>
        <w:jc w:val="both"/>
        <w:rPr>
          <w:rFonts w:ascii="Times New Roman" w:hAnsi="Times New Roman" w:cs="Times New Roman"/>
          <w:lang w:val="id-ID"/>
        </w:rPr>
      </w:pPr>
      <w:r w:rsidRPr="00DB6B4C">
        <w:rPr>
          <w:rFonts w:asciiTheme="majorBidi" w:hAnsiTheme="majorBidi" w:cstheme="majorBidi"/>
        </w:rPr>
        <w:t xml:space="preserve">Handayani, Estiningsih Tri. (2022). Kimia Dasar. Tangerang Selatan: Pascal Books. </w:t>
      </w:r>
    </w:p>
    <w:p w:rsidR="00D96F1A" w:rsidRPr="00DB6B4C" w:rsidRDefault="00D96F1A" w:rsidP="00D96F1A">
      <w:pPr>
        <w:spacing w:line="240" w:lineRule="auto"/>
        <w:ind w:left="709" w:hanging="709"/>
        <w:jc w:val="both"/>
        <w:rPr>
          <w:rFonts w:ascii="Times New Roman" w:hAnsi="Times New Roman" w:cs="Times New Roman"/>
          <w:lang w:val="id-ID"/>
        </w:rPr>
      </w:pPr>
      <w:r w:rsidRPr="00DB6B4C">
        <w:rPr>
          <w:rFonts w:ascii="Times New Roman" w:hAnsi="Times New Roman" w:cs="Times New Roman"/>
        </w:rPr>
        <w:t>Handayani, Nita Dwi. (2018). Identifikasi Miskonsepsi Siswa Menggunakan Four-Tier Diagnostic Test Pada Materi Hukum Termodinamika Di SMA Bondowoso. Jurnal Pembelajaran Fisika, 7(2): 192.</w:t>
      </w:r>
    </w:p>
    <w:p w:rsidR="00D96F1A" w:rsidRPr="00DB6B4C" w:rsidRDefault="00D96F1A" w:rsidP="00D96F1A">
      <w:pPr>
        <w:spacing w:line="240" w:lineRule="auto"/>
        <w:ind w:left="709" w:hanging="709"/>
        <w:jc w:val="both"/>
        <w:rPr>
          <w:rFonts w:ascii="Times New Roman" w:hAnsi="Times New Roman" w:cs="Times New Roman"/>
          <w:lang w:val="id-ID"/>
        </w:rPr>
      </w:pPr>
      <w:r w:rsidRPr="00DB6B4C">
        <w:rPr>
          <w:rFonts w:ascii="Times New Roman" w:hAnsi="Times New Roman" w:cs="Times New Roman"/>
        </w:rPr>
        <w:t>Listiani, Hanida. (2017). Skripsi. Analisis Miskonsepsi Peserta Didik SMA Menggunakan Certainty of Response Index (CRI) Pada Materi Hewan Di SMA Negeri 12 Bandar Lampung Tahun Ajaran 2016/2017. Bandar Lampung: UIN Raden Intan Bandar Lampung.</w:t>
      </w:r>
    </w:p>
    <w:p w:rsidR="00D96F1A" w:rsidRPr="00DB6B4C" w:rsidRDefault="00D96F1A" w:rsidP="00D96F1A">
      <w:pPr>
        <w:spacing w:line="240" w:lineRule="auto"/>
        <w:ind w:left="709" w:hanging="709"/>
        <w:jc w:val="both"/>
        <w:rPr>
          <w:rFonts w:ascii="Times New Roman" w:hAnsi="Times New Roman" w:cs="Times New Roman"/>
          <w:lang w:val="id-ID"/>
        </w:rPr>
      </w:pPr>
      <w:r w:rsidRPr="00DB6B4C">
        <w:rPr>
          <w:rFonts w:asciiTheme="majorBidi" w:hAnsiTheme="majorBidi" w:cstheme="majorBidi"/>
        </w:rPr>
        <w:t>Oktaviana. (2019). Penerapan Model Cooperative Integrated Reading And Composition Berbantuan Komik Untuk Mengurangi Miskonsepsi Siswa Tentang Tatanama Senyawa dan Persamaan Reaksi. Bivalen Chemical Studies Journal, 2 (2): 39.</w:t>
      </w:r>
      <w:r w:rsidRPr="00DB6B4C">
        <w:rPr>
          <w:rFonts w:ascii="Times New Roman" w:eastAsia="Times New Roman" w:hAnsi="Times New Roman" w:cs="Times New Roman"/>
          <w:b/>
        </w:rPr>
        <w:t> </w:t>
      </w:r>
    </w:p>
    <w:p w:rsidR="00AB56FA" w:rsidRPr="00DB6B4C" w:rsidRDefault="00D96F1A" w:rsidP="00D96F1A">
      <w:pPr>
        <w:spacing w:line="240" w:lineRule="auto"/>
        <w:ind w:left="709" w:hanging="709"/>
        <w:jc w:val="both"/>
        <w:rPr>
          <w:rFonts w:ascii="Times New Roman" w:hAnsi="Times New Roman" w:cs="Times New Roman"/>
        </w:rPr>
      </w:pPr>
      <w:r w:rsidRPr="00DB6B4C">
        <w:rPr>
          <w:rFonts w:ascii="Times New Roman" w:hAnsi="Times New Roman" w:cs="Times New Roman"/>
        </w:rPr>
        <w:t>Sukardi. (2003). Metodologi Penelitian Pendidikan: Kompetensi dan Praktiknya. Jakarta: Bumi Aksara.</w:t>
      </w:r>
      <w:r w:rsidR="00FE3509" w:rsidRPr="00DB6B4C">
        <w:rPr>
          <w:rFonts w:ascii="Times New Roman" w:hAnsi="Times New Roman" w:cs="Times New Roman"/>
        </w:rPr>
        <w:t xml:space="preserve"> </w:t>
      </w:r>
    </w:p>
    <w:sectPr w:rsidR="00AB56FA" w:rsidRPr="00DB6B4C" w:rsidSect="00AB56FA">
      <w:headerReference w:type="even" r:id="rId12"/>
      <w:headerReference w:type="default" r:id="rId13"/>
      <w:footerReference w:type="even" r:id="rId14"/>
      <w:footerReference w:type="default" r:id="rId15"/>
      <w:headerReference w:type="first" r:id="rId16"/>
      <w:footerReference w:type="first" r:id="rId17"/>
      <w:pgSz w:w="11909" w:h="16834"/>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5BBC" w:rsidRDefault="00475BBC">
      <w:pPr>
        <w:spacing w:line="240" w:lineRule="auto"/>
      </w:pPr>
      <w:r>
        <w:separator/>
      </w:r>
    </w:p>
  </w:endnote>
  <w:endnote w:type="continuationSeparator" w:id="1">
    <w:p w:rsidR="00475BBC" w:rsidRDefault="00475BB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atangChe">
    <w:altName w:val="Malgun Gothic"/>
    <w:panose1 w:val="02030609000101010101"/>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549988"/>
    </w:sdtPr>
    <w:sdtContent>
      <w:p w:rsidR="000D4AF2" w:rsidRDefault="00E927A8">
        <w:pPr>
          <w:pStyle w:val="Footer"/>
        </w:pPr>
      </w:p>
    </w:sdtContent>
  </w:sdt>
  <w:p w:rsidR="000D4AF2" w:rsidRDefault="000D4AF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AF2" w:rsidRDefault="000D4AF2">
    <w:pPr>
      <w:pStyle w:val="Footer"/>
      <w:jc w:val="right"/>
    </w:pPr>
  </w:p>
  <w:p w:rsidR="000D4AF2" w:rsidRDefault="000D4AF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18"/>
        <w:szCs w:val="18"/>
      </w:rPr>
      <w:id w:val="-1369910749"/>
    </w:sdtPr>
    <w:sdtContent>
      <w:p w:rsidR="000D4AF2" w:rsidRDefault="00E927A8">
        <w:pPr>
          <w:pStyle w:val="Footer"/>
          <w:jc w:val="center"/>
          <w:rPr>
            <w:rFonts w:ascii="Times New Roman" w:hAnsi="Times New Roman" w:cs="Times New Roman"/>
            <w:sz w:val="18"/>
            <w:szCs w:val="18"/>
          </w:rPr>
        </w:pPr>
        <w:r>
          <w:rPr>
            <w:rFonts w:ascii="Times New Roman" w:hAnsi="Times New Roman" w:cs="Times New Roman"/>
            <w:sz w:val="18"/>
            <w:szCs w:val="18"/>
          </w:rPr>
          <w:fldChar w:fldCharType="begin"/>
        </w:r>
        <w:r w:rsidR="000D4AF2">
          <w:rPr>
            <w:rFonts w:ascii="Times New Roman" w:hAnsi="Times New Roman" w:cs="Times New Roman"/>
            <w:sz w:val="18"/>
            <w:szCs w:val="18"/>
          </w:rPr>
          <w:instrText xml:space="preserve"> PAGE   \* MERGEFORMAT </w:instrText>
        </w:r>
        <w:r>
          <w:rPr>
            <w:rFonts w:ascii="Times New Roman" w:hAnsi="Times New Roman" w:cs="Times New Roman"/>
            <w:sz w:val="18"/>
            <w:szCs w:val="18"/>
          </w:rPr>
          <w:fldChar w:fldCharType="separate"/>
        </w:r>
        <w:r w:rsidR="00475BBC">
          <w:rPr>
            <w:rFonts w:ascii="Times New Roman" w:hAnsi="Times New Roman" w:cs="Times New Roman"/>
            <w:noProof/>
            <w:sz w:val="18"/>
            <w:szCs w:val="18"/>
          </w:rPr>
          <w:t>1</w:t>
        </w:r>
        <w:r>
          <w:rPr>
            <w:rFonts w:ascii="Times New Roman" w:hAnsi="Times New Roman" w:cs="Times New Roman"/>
            <w:sz w:val="18"/>
            <w:szCs w:val="1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5BBC" w:rsidRDefault="00475BBC">
      <w:pPr>
        <w:spacing w:after="0" w:line="240" w:lineRule="auto"/>
      </w:pPr>
      <w:r>
        <w:separator/>
      </w:r>
    </w:p>
  </w:footnote>
  <w:footnote w:type="continuationSeparator" w:id="1">
    <w:p w:rsidR="00475BBC" w:rsidRDefault="00475BB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550027"/>
    </w:sdtPr>
    <w:sdtContent>
      <w:p w:rsidR="000D4AF2" w:rsidRDefault="000D4AF2">
        <w:pPr>
          <w:pStyle w:val="Header"/>
          <w:rPr>
            <w:rFonts w:ascii="Times New Roman" w:hAnsi="Times New Roman" w:cs="Times New Roman"/>
            <w:b/>
            <w:bCs/>
            <w:i/>
            <w:iCs/>
            <w:color w:val="000000"/>
            <w:sz w:val="18"/>
            <w:szCs w:val="18"/>
          </w:rPr>
        </w:pPr>
        <w:r>
          <w:rPr>
            <w:rFonts w:ascii="Times New Roman" w:hAnsi="Times New Roman" w:cs="Times New Roman"/>
            <w:b/>
            <w:bCs/>
            <w:i/>
            <w:iCs/>
            <w:color w:val="000000"/>
            <w:sz w:val="18"/>
            <w:szCs w:val="18"/>
          </w:rPr>
          <w:t xml:space="preserve">JURNAL PENELITIAN PENDIDIKAN KIMIA: KAJIAN HASIL PENELITIAN PENDIDIKAN KIMIA </w:t>
        </w:r>
      </w:p>
      <w:p w:rsidR="000D4AF2" w:rsidRDefault="000D4AF2">
        <w:pPr>
          <w:pStyle w:val="Header"/>
          <w:rPr>
            <w:rFonts w:ascii="Times New Roman" w:hAnsi="Times New Roman" w:cs="Times New Roman"/>
            <w:b/>
            <w:bCs/>
            <w:color w:val="000000"/>
            <w:sz w:val="18"/>
            <w:szCs w:val="18"/>
          </w:rPr>
        </w:pPr>
        <w:r>
          <w:rPr>
            <w:rFonts w:ascii="Times New Roman" w:hAnsi="Times New Roman" w:cs="Times New Roman"/>
            <w:b/>
            <w:bCs/>
            <w:i/>
            <w:color w:val="000000"/>
            <w:sz w:val="18"/>
            <w:szCs w:val="18"/>
          </w:rPr>
          <w:t>VOLUME X, NOMOR X, XXXX</w:t>
        </w:r>
      </w:p>
      <w:p w:rsidR="000D4AF2" w:rsidRDefault="000D4AF2">
        <w:pPr>
          <w:pStyle w:val="Header"/>
        </w:pPr>
        <w:r>
          <w:rPr>
            <w:rFonts w:ascii="Times New Roman" w:hAnsi="Times New Roman" w:cs="Times New Roman"/>
            <w:b/>
            <w:bCs/>
            <w:color w:val="000000"/>
            <w:sz w:val="18"/>
            <w:szCs w:val="18"/>
          </w:rPr>
          <w:t xml:space="preserve">ISSN </w:t>
        </w:r>
        <w:hyperlink r:id="rId1" w:tgtFrame="https://ejournal.unsri.ac.id/index.php/jurpenkim/_blank" w:history="1">
          <w:r>
            <w:rPr>
              <w:rStyle w:val="Hyperlink"/>
              <w:rFonts w:ascii="Times New Roman" w:eastAsia="SimSun" w:hAnsi="Times New Roman" w:cs="Times New Roman"/>
              <w:b/>
              <w:bCs/>
              <w:color w:val="000000"/>
              <w:sz w:val="18"/>
              <w:szCs w:val="18"/>
            </w:rPr>
            <w:t>2355-7184</w:t>
          </w:r>
        </w:hyperlink>
        <w:r>
          <w:rPr>
            <w:rFonts w:ascii="Times New Roman" w:hAnsi="Times New Roman" w:cs="Times New Roman"/>
            <w:b/>
            <w:bCs/>
            <w:color w:val="000000"/>
            <w:sz w:val="18"/>
            <w:szCs w:val="18"/>
          </w:rPr>
          <w:t xml:space="preserve">; e-ISSN </w:t>
        </w:r>
        <w:hyperlink r:id="rId2" w:tgtFrame="https://ejournal.unsri.ac.id/index.php/jurpenkim/_blank" w:history="1">
          <w:r>
            <w:rPr>
              <w:rStyle w:val="Hyperlink"/>
              <w:rFonts w:ascii="Times New Roman" w:eastAsia="SimSun" w:hAnsi="Times New Roman" w:cs="Times New Roman"/>
              <w:b/>
              <w:bCs/>
              <w:color w:val="000000"/>
              <w:sz w:val="18"/>
              <w:szCs w:val="18"/>
            </w:rPr>
            <w:t>2355-7184</w:t>
          </w:r>
        </w:hyperlink>
      </w:p>
    </w:sdtContent>
  </w:sdt>
  <w:p w:rsidR="000D4AF2" w:rsidRDefault="000D4AF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AF2" w:rsidRDefault="000D4AF2">
    <w:pPr>
      <w:pStyle w:val="Header"/>
      <w:rPr>
        <w:rFonts w:ascii="Times New Roman" w:hAnsi="Times New Roman" w:cs="Times New Roman"/>
        <w:b/>
        <w:bCs/>
        <w:i/>
        <w:iCs/>
        <w:color w:val="000000"/>
        <w:sz w:val="18"/>
        <w:szCs w:val="18"/>
      </w:rPr>
    </w:pPr>
    <w:r>
      <w:rPr>
        <w:rFonts w:ascii="Times New Roman" w:hAnsi="Times New Roman" w:cs="Times New Roman"/>
        <w:b/>
        <w:bCs/>
        <w:i/>
        <w:iCs/>
        <w:color w:val="000000"/>
        <w:sz w:val="18"/>
        <w:szCs w:val="18"/>
      </w:rPr>
      <w:t xml:space="preserve">JURNAL PENELITIAN PENDIDIKAN KIMIA: KAJIAN HASIL PENELITIAN PENDIDIKAN KIMIA </w:t>
    </w:r>
  </w:p>
  <w:p w:rsidR="000D4AF2" w:rsidRDefault="000D4AF2">
    <w:pPr>
      <w:pStyle w:val="Header"/>
      <w:rPr>
        <w:rFonts w:ascii="Times New Roman" w:hAnsi="Times New Roman" w:cs="Times New Roman"/>
        <w:b/>
        <w:bCs/>
        <w:color w:val="000000"/>
        <w:sz w:val="18"/>
        <w:szCs w:val="18"/>
      </w:rPr>
    </w:pPr>
    <w:r>
      <w:rPr>
        <w:rFonts w:ascii="Times New Roman" w:hAnsi="Times New Roman" w:cs="Times New Roman"/>
        <w:b/>
        <w:bCs/>
        <w:i/>
        <w:color w:val="000000"/>
        <w:sz w:val="18"/>
        <w:szCs w:val="18"/>
      </w:rPr>
      <w:t>VOLUME X, NOMOR X, XXXX</w:t>
    </w:r>
  </w:p>
  <w:p w:rsidR="000D4AF2" w:rsidRDefault="000D4AF2">
    <w:pPr>
      <w:pStyle w:val="Header"/>
      <w:tabs>
        <w:tab w:val="left" w:pos="709"/>
      </w:tabs>
      <w:rPr>
        <w:rFonts w:ascii="Times New Roman" w:hAnsi="Times New Roman" w:cs="Times New Roman"/>
        <w:sz w:val="18"/>
        <w:szCs w:val="18"/>
      </w:rPr>
    </w:pPr>
    <w:r>
      <w:rPr>
        <w:rFonts w:ascii="Times New Roman" w:hAnsi="Times New Roman" w:cs="Times New Roman"/>
        <w:b/>
        <w:bCs/>
        <w:color w:val="000000"/>
        <w:sz w:val="18"/>
        <w:szCs w:val="18"/>
      </w:rPr>
      <w:t xml:space="preserve">ISSN </w:t>
    </w:r>
    <w:hyperlink r:id="rId1" w:tgtFrame="https://ejournal.unsri.ac.id/index.php/jurpenkim/_blank" w:history="1">
      <w:r>
        <w:rPr>
          <w:rStyle w:val="Hyperlink"/>
          <w:rFonts w:ascii="Times New Roman" w:eastAsia="SimSun" w:hAnsi="Times New Roman" w:cs="Times New Roman"/>
          <w:b/>
          <w:bCs/>
          <w:color w:val="000000"/>
          <w:sz w:val="18"/>
          <w:szCs w:val="18"/>
        </w:rPr>
        <w:t>2355-7184</w:t>
      </w:r>
    </w:hyperlink>
    <w:r>
      <w:rPr>
        <w:rFonts w:ascii="Times New Roman" w:hAnsi="Times New Roman" w:cs="Times New Roman"/>
        <w:b/>
        <w:bCs/>
        <w:color w:val="000000"/>
        <w:sz w:val="18"/>
        <w:szCs w:val="18"/>
      </w:rPr>
      <w:t xml:space="preserve">; e-ISSN </w:t>
    </w:r>
    <w:hyperlink r:id="rId2" w:tgtFrame="https://ejournal.unsri.ac.id/index.php/jurpenkim/_blank" w:history="1">
      <w:r>
        <w:rPr>
          <w:rStyle w:val="Hyperlink"/>
          <w:rFonts w:ascii="Times New Roman" w:eastAsia="SimSun" w:hAnsi="Times New Roman" w:cs="Times New Roman"/>
          <w:b/>
          <w:bCs/>
          <w:color w:val="000000"/>
          <w:sz w:val="18"/>
          <w:szCs w:val="18"/>
        </w:rPr>
        <w:t>2355-7184</w:t>
      </w:r>
    </w:hyperlink>
  </w:p>
  <w:p w:rsidR="000D4AF2" w:rsidRDefault="000D4AF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AF2" w:rsidRDefault="000D4AF2">
    <w:pPr>
      <w:pStyle w:val="Header"/>
      <w:rPr>
        <w:rFonts w:ascii="Times New Roman" w:hAnsi="Times New Roman" w:cs="Times New Roman"/>
        <w:b/>
        <w:bCs/>
        <w:i/>
        <w:iCs/>
        <w:color w:val="000000"/>
        <w:sz w:val="18"/>
        <w:szCs w:val="18"/>
      </w:rPr>
    </w:pPr>
    <w:r>
      <w:rPr>
        <w:rFonts w:ascii="Times New Roman" w:hAnsi="Times New Roman" w:cs="Times New Roman"/>
        <w:b/>
        <w:bCs/>
        <w:i/>
        <w:iCs/>
        <w:color w:val="000000"/>
        <w:sz w:val="18"/>
        <w:szCs w:val="18"/>
      </w:rPr>
      <w:t xml:space="preserve">JURNAL PENELITIAN PENDIDIKAN KIMIA: KAJIAN HASIL PENELITIAN PENDIDIKAN KIMIA </w:t>
    </w:r>
  </w:p>
  <w:p w:rsidR="000D4AF2" w:rsidRDefault="000D4AF2">
    <w:pPr>
      <w:pStyle w:val="Header"/>
      <w:rPr>
        <w:rFonts w:ascii="Times New Roman" w:hAnsi="Times New Roman" w:cs="Times New Roman"/>
        <w:b/>
        <w:bCs/>
        <w:color w:val="000000"/>
        <w:sz w:val="18"/>
        <w:szCs w:val="18"/>
      </w:rPr>
    </w:pPr>
    <w:r>
      <w:rPr>
        <w:rFonts w:ascii="Times New Roman" w:hAnsi="Times New Roman" w:cs="Times New Roman"/>
        <w:b/>
        <w:bCs/>
        <w:i/>
        <w:color w:val="000000"/>
        <w:sz w:val="18"/>
        <w:szCs w:val="18"/>
      </w:rPr>
      <w:t>VOLUME X, NOMOR X, XXXX</w:t>
    </w:r>
  </w:p>
  <w:p w:rsidR="000D4AF2" w:rsidRDefault="000D4AF2">
    <w:pPr>
      <w:pStyle w:val="Header"/>
      <w:tabs>
        <w:tab w:val="left" w:pos="709"/>
      </w:tabs>
      <w:rPr>
        <w:rFonts w:ascii="Times New Roman" w:hAnsi="Times New Roman" w:cs="Times New Roman"/>
        <w:sz w:val="18"/>
        <w:szCs w:val="18"/>
      </w:rPr>
    </w:pPr>
    <w:r>
      <w:rPr>
        <w:rFonts w:ascii="Times New Roman" w:hAnsi="Times New Roman" w:cs="Times New Roman"/>
        <w:b/>
        <w:bCs/>
        <w:color w:val="000000"/>
        <w:sz w:val="18"/>
        <w:szCs w:val="18"/>
      </w:rPr>
      <w:t xml:space="preserve">ISSN </w:t>
    </w:r>
    <w:hyperlink r:id="rId1" w:tgtFrame="https://ejournal.unsri.ac.id/index.php/jurpenkim/_blank" w:history="1">
      <w:r>
        <w:rPr>
          <w:rStyle w:val="Hyperlink"/>
          <w:rFonts w:ascii="Times New Roman" w:eastAsia="SimSun" w:hAnsi="Times New Roman" w:cs="Times New Roman"/>
          <w:b/>
          <w:bCs/>
          <w:color w:val="000000"/>
          <w:sz w:val="18"/>
          <w:szCs w:val="18"/>
        </w:rPr>
        <w:t>2355-7184</w:t>
      </w:r>
    </w:hyperlink>
    <w:r>
      <w:rPr>
        <w:rFonts w:ascii="Times New Roman" w:hAnsi="Times New Roman" w:cs="Times New Roman"/>
        <w:b/>
        <w:bCs/>
        <w:color w:val="000000"/>
        <w:sz w:val="18"/>
        <w:szCs w:val="18"/>
      </w:rPr>
      <w:t xml:space="preserve">; e-ISSN </w:t>
    </w:r>
    <w:hyperlink r:id="rId2" w:tgtFrame="https://ejournal.unsri.ac.id/index.php/jurpenkim/_blank" w:history="1">
      <w:r>
        <w:rPr>
          <w:rStyle w:val="Hyperlink"/>
          <w:rFonts w:ascii="Times New Roman" w:eastAsia="SimSun" w:hAnsi="Times New Roman" w:cs="Times New Roman"/>
          <w:b/>
          <w:bCs/>
          <w:color w:val="000000"/>
          <w:sz w:val="18"/>
          <w:szCs w:val="18"/>
        </w:rPr>
        <w:t>2355-7184</w:t>
      </w:r>
    </w:hyperlink>
  </w:p>
  <w:p w:rsidR="000D4AF2" w:rsidRDefault="000D4AF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E"/>
    <w:lvl w:ilvl="0">
      <w:numFmt w:val="decimal"/>
      <w:lvlText w:val="*"/>
      <w:lvlJc w:val="left"/>
    </w:lvl>
  </w:abstractNum>
  <w:abstractNum w:abstractNumId="1">
    <w:nsid w:val="08A00B86"/>
    <w:multiLevelType w:val="hybridMultilevel"/>
    <w:tmpl w:val="34F4024C"/>
    <w:lvl w:ilvl="0" w:tplc="D714C9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14E66E0"/>
    <w:multiLevelType w:val="hybridMultilevel"/>
    <w:tmpl w:val="172A27A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8DE79F7"/>
    <w:multiLevelType w:val="hybridMultilevel"/>
    <w:tmpl w:val="E02EEB06"/>
    <w:lvl w:ilvl="0" w:tplc="ADEE06AA">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4">
    <w:nsid w:val="2EDA2FD1"/>
    <w:multiLevelType w:val="hybridMultilevel"/>
    <w:tmpl w:val="BEE03962"/>
    <w:lvl w:ilvl="0" w:tplc="EA789FA4">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5">
    <w:nsid w:val="38460783"/>
    <w:multiLevelType w:val="multilevel"/>
    <w:tmpl w:val="384607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3C135C81"/>
    <w:multiLevelType w:val="hybridMultilevel"/>
    <w:tmpl w:val="172A27A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DBC1432"/>
    <w:multiLevelType w:val="hybridMultilevel"/>
    <w:tmpl w:val="817863F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40EC64B8"/>
    <w:multiLevelType w:val="hybridMultilevel"/>
    <w:tmpl w:val="EDE61AEC"/>
    <w:lvl w:ilvl="0" w:tplc="2A66EDA2">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6A91602"/>
    <w:multiLevelType w:val="hybridMultilevel"/>
    <w:tmpl w:val="0936A034"/>
    <w:lvl w:ilvl="0" w:tplc="E62A7334">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0">
    <w:nsid w:val="5987691C"/>
    <w:multiLevelType w:val="hybridMultilevel"/>
    <w:tmpl w:val="73109D5E"/>
    <w:lvl w:ilvl="0" w:tplc="F86A986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5AE7295C"/>
    <w:multiLevelType w:val="hybridMultilevel"/>
    <w:tmpl w:val="7F8C9078"/>
    <w:lvl w:ilvl="0" w:tplc="242864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9292739"/>
    <w:multiLevelType w:val="hybridMultilevel"/>
    <w:tmpl w:val="125E15B0"/>
    <w:lvl w:ilvl="0" w:tplc="E8B039C8">
      <w:start w:val="1"/>
      <w:numFmt w:val="decimal"/>
      <w:lvlText w:val="%1."/>
      <w:lvlJc w:val="left"/>
      <w:pPr>
        <w:ind w:left="720" w:hanging="360"/>
      </w:pPr>
      <w:rPr>
        <w:rFonts w:hint="default"/>
        <w:color w:val="0000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6E0746A3"/>
    <w:multiLevelType w:val="hybridMultilevel"/>
    <w:tmpl w:val="48C2B46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70885270"/>
    <w:multiLevelType w:val="hybridMultilevel"/>
    <w:tmpl w:val="A2EE08B8"/>
    <w:lvl w:ilvl="0" w:tplc="9978F5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40250BE"/>
    <w:multiLevelType w:val="hybridMultilevel"/>
    <w:tmpl w:val="7F82FE3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283"/>
        <w:lvlJc w:val="left"/>
        <w:pPr>
          <w:ind w:left="571" w:hanging="283"/>
        </w:pPr>
        <w:rPr>
          <w:rFonts w:ascii="Symbol" w:hAnsi="Symbol" w:hint="default"/>
        </w:rPr>
      </w:lvl>
    </w:lvlOverride>
  </w:num>
  <w:num w:numId="2">
    <w:abstractNumId w:val="0"/>
    <w:lvlOverride w:ilvl="0">
      <w:lvl w:ilvl="0">
        <w:start w:val="1"/>
        <w:numFmt w:val="bullet"/>
        <w:lvlText w:val=""/>
        <w:legacy w:legacy="1" w:legacySpace="0" w:legacyIndent="283"/>
        <w:lvlJc w:val="left"/>
        <w:pPr>
          <w:ind w:left="1145" w:hanging="283"/>
        </w:pPr>
        <w:rPr>
          <w:rFonts w:ascii="Symbol" w:hAnsi="Symbol" w:hint="default"/>
        </w:rPr>
      </w:lvl>
    </w:lvlOverride>
  </w:num>
  <w:num w:numId="3">
    <w:abstractNumId w:val="5"/>
  </w:num>
  <w:num w:numId="4">
    <w:abstractNumId w:val="14"/>
  </w:num>
  <w:num w:numId="5">
    <w:abstractNumId w:val="1"/>
  </w:num>
  <w:num w:numId="6">
    <w:abstractNumId w:val="11"/>
  </w:num>
  <w:num w:numId="7">
    <w:abstractNumId w:val="7"/>
  </w:num>
  <w:num w:numId="8">
    <w:abstractNumId w:val="8"/>
  </w:num>
  <w:num w:numId="9">
    <w:abstractNumId w:val="13"/>
  </w:num>
  <w:num w:numId="10">
    <w:abstractNumId w:val="10"/>
  </w:num>
  <w:num w:numId="11">
    <w:abstractNumId w:val="3"/>
  </w:num>
  <w:num w:numId="12">
    <w:abstractNumId w:val="4"/>
  </w:num>
  <w:num w:numId="13">
    <w:abstractNumId w:val="9"/>
  </w:num>
  <w:num w:numId="14">
    <w:abstractNumId w:val="12"/>
  </w:num>
  <w:num w:numId="15">
    <w:abstractNumId w:val="6"/>
  </w:num>
  <w:num w:numId="16">
    <w:abstractNumId w:val="2"/>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hideSpellingErrors/>
  <w:defaultTabStop w:val="720"/>
  <w:hyphenationZone w:val="425"/>
  <w:characterSpacingControl w:val="doNotCompress"/>
  <w:savePreviewPicture/>
  <w:footnotePr>
    <w:footnote w:id="0"/>
    <w:footnote w:id="1"/>
  </w:footnotePr>
  <w:endnotePr>
    <w:endnote w:id="0"/>
    <w:endnote w:id="1"/>
  </w:endnotePr>
  <w:compat/>
  <w:docVars>
    <w:docVar w:name="__Grammarly_42____i" w:val="H4sIAAAAAAAEAKtWckksSQxILCpxzi/NK1GyMqwFAAEhoTITAAAA"/>
    <w:docVar w:name="__Grammarly_42___1" w:val="H4sIAAAAAAAEAKtWcslP9kxRslIyNDY0NzIyNDYxNDW3NLYwNjVT0lEKTi0uzszPAykwqgUAYn+atCwAAAA="/>
  </w:docVars>
  <w:rsids>
    <w:rsidRoot w:val="00F2588E"/>
    <w:rsid w:val="00002C15"/>
    <w:rsid w:val="0001086F"/>
    <w:rsid w:val="00020523"/>
    <w:rsid w:val="00020883"/>
    <w:rsid w:val="0005375E"/>
    <w:rsid w:val="0005424B"/>
    <w:rsid w:val="0007093B"/>
    <w:rsid w:val="000810E0"/>
    <w:rsid w:val="00084860"/>
    <w:rsid w:val="00093D8F"/>
    <w:rsid w:val="000940B4"/>
    <w:rsid w:val="000A72B8"/>
    <w:rsid w:val="000B272B"/>
    <w:rsid w:val="000B599E"/>
    <w:rsid w:val="000C05CA"/>
    <w:rsid w:val="000D0410"/>
    <w:rsid w:val="000D4AF2"/>
    <w:rsid w:val="000E4FBA"/>
    <w:rsid w:val="000F62CE"/>
    <w:rsid w:val="00105102"/>
    <w:rsid w:val="00110473"/>
    <w:rsid w:val="001139DE"/>
    <w:rsid w:val="001238C2"/>
    <w:rsid w:val="0014521F"/>
    <w:rsid w:val="00157E77"/>
    <w:rsid w:val="0019496B"/>
    <w:rsid w:val="001A321E"/>
    <w:rsid w:val="001C1C73"/>
    <w:rsid w:val="001D219A"/>
    <w:rsid w:val="001E0527"/>
    <w:rsid w:val="001E78FD"/>
    <w:rsid w:val="002052FE"/>
    <w:rsid w:val="00221045"/>
    <w:rsid w:val="002275F1"/>
    <w:rsid w:val="002322D7"/>
    <w:rsid w:val="002477D7"/>
    <w:rsid w:val="00250A2A"/>
    <w:rsid w:val="00253548"/>
    <w:rsid w:val="00255BD6"/>
    <w:rsid w:val="00262826"/>
    <w:rsid w:val="002715D5"/>
    <w:rsid w:val="002749FC"/>
    <w:rsid w:val="0028015C"/>
    <w:rsid w:val="002801DB"/>
    <w:rsid w:val="002973BA"/>
    <w:rsid w:val="002A3810"/>
    <w:rsid w:val="002B7563"/>
    <w:rsid w:val="002D027A"/>
    <w:rsid w:val="003317EF"/>
    <w:rsid w:val="003944CC"/>
    <w:rsid w:val="003A435B"/>
    <w:rsid w:val="003B7A6A"/>
    <w:rsid w:val="003C4249"/>
    <w:rsid w:val="003C4D10"/>
    <w:rsid w:val="003D6795"/>
    <w:rsid w:val="003D7CAD"/>
    <w:rsid w:val="004023D5"/>
    <w:rsid w:val="004035EA"/>
    <w:rsid w:val="004161FB"/>
    <w:rsid w:val="00454527"/>
    <w:rsid w:val="00454812"/>
    <w:rsid w:val="00466E1D"/>
    <w:rsid w:val="00472F4F"/>
    <w:rsid w:val="00475BBC"/>
    <w:rsid w:val="004B7C12"/>
    <w:rsid w:val="004D431F"/>
    <w:rsid w:val="005036DA"/>
    <w:rsid w:val="00512EF1"/>
    <w:rsid w:val="005551F2"/>
    <w:rsid w:val="005904D9"/>
    <w:rsid w:val="005910B1"/>
    <w:rsid w:val="005B7BD2"/>
    <w:rsid w:val="005D0588"/>
    <w:rsid w:val="005F14ED"/>
    <w:rsid w:val="005F2AF0"/>
    <w:rsid w:val="006400FF"/>
    <w:rsid w:val="00670B50"/>
    <w:rsid w:val="00681360"/>
    <w:rsid w:val="006A03B9"/>
    <w:rsid w:val="006A5D2D"/>
    <w:rsid w:val="006A7458"/>
    <w:rsid w:val="006C4B5F"/>
    <w:rsid w:val="00731E92"/>
    <w:rsid w:val="0075291E"/>
    <w:rsid w:val="00766043"/>
    <w:rsid w:val="00783351"/>
    <w:rsid w:val="007973B6"/>
    <w:rsid w:val="007E0220"/>
    <w:rsid w:val="007F70A9"/>
    <w:rsid w:val="00806223"/>
    <w:rsid w:val="008062F3"/>
    <w:rsid w:val="0081412A"/>
    <w:rsid w:val="00837AB3"/>
    <w:rsid w:val="008727A1"/>
    <w:rsid w:val="008E2917"/>
    <w:rsid w:val="008F749A"/>
    <w:rsid w:val="00900770"/>
    <w:rsid w:val="00904D69"/>
    <w:rsid w:val="00926A82"/>
    <w:rsid w:val="00932535"/>
    <w:rsid w:val="00937D4B"/>
    <w:rsid w:val="00940B51"/>
    <w:rsid w:val="009424E0"/>
    <w:rsid w:val="00991E22"/>
    <w:rsid w:val="009939D4"/>
    <w:rsid w:val="009B7A65"/>
    <w:rsid w:val="009C0A17"/>
    <w:rsid w:val="009C3BE5"/>
    <w:rsid w:val="009E7A93"/>
    <w:rsid w:val="00A02831"/>
    <w:rsid w:val="00A27E65"/>
    <w:rsid w:val="00A52B41"/>
    <w:rsid w:val="00A86334"/>
    <w:rsid w:val="00A907FC"/>
    <w:rsid w:val="00AA59E6"/>
    <w:rsid w:val="00AB56FA"/>
    <w:rsid w:val="00AC09FB"/>
    <w:rsid w:val="00AD05DC"/>
    <w:rsid w:val="00AD5BAA"/>
    <w:rsid w:val="00AF3B6F"/>
    <w:rsid w:val="00AF66CA"/>
    <w:rsid w:val="00B065A7"/>
    <w:rsid w:val="00B217AB"/>
    <w:rsid w:val="00B265EF"/>
    <w:rsid w:val="00B34929"/>
    <w:rsid w:val="00B36A04"/>
    <w:rsid w:val="00B370CA"/>
    <w:rsid w:val="00B46D15"/>
    <w:rsid w:val="00B53143"/>
    <w:rsid w:val="00B63BF0"/>
    <w:rsid w:val="00B76838"/>
    <w:rsid w:val="00BB409B"/>
    <w:rsid w:val="00BE1ABB"/>
    <w:rsid w:val="00C02B7E"/>
    <w:rsid w:val="00C12B03"/>
    <w:rsid w:val="00C24657"/>
    <w:rsid w:val="00C41698"/>
    <w:rsid w:val="00CA10FB"/>
    <w:rsid w:val="00CA7788"/>
    <w:rsid w:val="00CB024C"/>
    <w:rsid w:val="00CB480C"/>
    <w:rsid w:val="00CB5A7C"/>
    <w:rsid w:val="00CC3C18"/>
    <w:rsid w:val="00CE096F"/>
    <w:rsid w:val="00CE23EB"/>
    <w:rsid w:val="00CF43B4"/>
    <w:rsid w:val="00D0399E"/>
    <w:rsid w:val="00D03F57"/>
    <w:rsid w:val="00D165CC"/>
    <w:rsid w:val="00D2218A"/>
    <w:rsid w:val="00D56BC6"/>
    <w:rsid w:val="00D86BDD"/>
    <w:rsid w:val="00D96070"/>
    <w:rsid w:val="00D96F1A"/>
    <w:rsid w:val="00DB3756"/>
    <w:rsid w:val="00DB3D35"/>
    <w:rsid w:val="00DB6B4C"/>
    <w:rsid w:val="00DB6BF0"/>
    <w:rsid w:val="00DE158F"/>
    <w:rsid w:val="00DF28F4"/>
    <w:rsid w:val="00E13899"/>
    <w:rsid w:val="00E16094"/>
    <w:rsid w:val="00E34DD9"/>
    <w:rsid w:val="00E35F4E"/>
    <w:rsid w:val="00E40F31"/>
    <w:rsid w:val="00E41995"/>
    <w:rsid w:val="00E437AD"/>
    <w:rsid w:val="00E52CE5"/>
    <w:rsid w:val="00E7286A"/>
    <w:rsid w:val="00E7500F"/>
    <w:rsid w:val="00E91AF8"/>
    <w:rsid w:val="00E927A8"/>
    <w:rsid w:val="00EB4D55"/>
    <w:rsid w:val="00ED20AF"/>
    <w:rsid w:val="00ED423B"/>
    <w:rsid w:val="00F12611"/>
    <w:rsid w:val="00F2588E"/>
    <w:rsid w:val="00F3036E"/>
    <w:rsid w:val="00F30378"/>
    <w:rsid w:val="00F33589"/>
    <w:rsid w:val="00F35A56"/>
    <w:rsid w:val="00F56818"/>
    <w:rsid w:val="00F7009A"/>
    <w:rsid w:val="00F73411"/>
    <w:rsid w:val="00F93CBF"/>
    <w:rsid w:val="00FA20CC"/>
    <w:rsid w:val="00FC6763"/>
    <w:rsid w:val="00FD6771"/>
    <w:rsid w:val="00FE3509"/>
    <w:rsid w:val="00FE5519"/>
    <w:rsid w:val="00FE7B2A"/>
    <w:rsid w:val="48B05ACE"/>
    <w:rsid w:val="573B2D19"/>
    <w:rsid w:val="7E0D78E4"/>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qFormat="1"/>
    <w:lsdException w:name="footer" w:semiHidden="0" w:qFormat="1"/>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5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6FA"/>
    <w:pPr>
      <w:spacing w:after="200" w:line="276" w:lineRule="auto"/>
    </w:pPr>
    <w:rPr>
      <w:sz w:val="22"/>
      <w:szCs w:val="22"/>
      <w:lang w:val="en-US" w:eastAsia="en-US"/>
    </w:rPr>
  </w:style>
  <w:style w:type="paragraph" w:styleId="Heading1">
    <w:name w:val="heading 1"/>
    <w:basedOn w:val="Normal"/>
    <w:next w:val="Normal"/>
    <w:link w:val="Heading1Char"/>
    <w:qFormat/>
    <w:rsid w:val="00AB56FA"/>
    <w:pPr>
      <w:keepNext/>
      <w:keepLines/>
      <w:spacing w:before="240" w:after="0" w:line="360" w:lineRule="auto"/>
      <w:outlineLvl w:val="0"/>
    </w:pPr>
    <w:rPr>
      <w:rFonts w:ascii="Times New Roman" w:eastAsiaTheme="majorEastAsia" w:hAnsi="Times New Roman" w:cstheme="majorBidi"/>
      <w:b/>
      <w:szCs w:val="32"/>
    </w:rPr>
  </w:style>
  <w:style w:type="paragraph" w:styleId="Heading2">
    <w:name w:val="heading 2"/>
    <w:basedOn w:val="Normal"/>
    <w:next w:val="Normal"/>
    <w:link w:val="Heading2Char"/>
    <w:uiPriority w:val="9"/>
    <w:qFormat/>
    <w:rsid w:val="00AB56FA"/>
    <w:pPr>
      <w:keepNext/>
      <w:widowControl w:val="0"/>
      <w:autoSpaceDE w:val="0"/>
      <w:autoSpaceDN w:val="0"/>
      <w:adjustRightInd w:val="0"/>
      <w:spacing w:after="0" w:line="360" w:lineRule="auto"/>
      <w:textAlignment w:val="baseline"/>
      <w:outlineLvl w:val="1"/>
    </w:pPr>
    <w:rPr>
      <w:rFonts w:ascii="Times New Roman" w:eastAsia="BatangChe" w:hAnsi="Times New Roman" w:cs="Times New Roman"/>
      <w:b/>
      <w:lang w:eastAsia="ko-KR"/>
    </w:rPr>
  </w:style>
  <w:style w:type="paragraph" w:styleId="Heading3">
    <w:name w:val="heading 3"/>
    <w:basedOn w:val="Normal"/>
    <w:next w:val="Normal"/>
    <w:link w:val="Heading3Char"/>
    <w:unhideWhenUsed/>
    <w:qFormat/>
    <w:rsid w:val="00AB56FA"/>
    <w:pPr>
      <w:keepNext/>
      <w:keepLines/>
      <w:spacing w:before="200" w:after="0" w:line="240" w:lineRule="auto"/>
      <w:outlineLvl w:val="2"/>
    </w:pPr>
    <w:rPr>
      <w:rFonts w:ascii="Times New Roman" w:eastAsiaTheme="majorEastAsia" w:hAnsi="Times New Roman" w:cstheme="majorBidi"/>
      <w:b/>
      <w:bCs/>
      <w:i/>
    </w:rPr>
  </w:style>
  <w:style w:type="paragraph" w:styleId="Heading4">
    <w:name w:val="heading 4"/>
    <w:basedOn w:val="normal0"/>
    <w:next w:val="normal0"/>
    <w:link w:val="Heading4Char"/>
    <w:rsid w:val="00FE3509"/>
    <w:pPr>
      <w:keepNext/>
      <w:keepLines/>
      <w:spacing w:before="240" w:after="40"/>
      <w:outlineLvl w:val="3"/>
    </w:pPr>
    <w:rPr>
      <w:b/>
      <w:sz w:val="24"/>
      <w:szCs w:val="24"/>
    </w:rPr>
  </w:style>
  <w:style w:type="paragraph" w:styleId="Heading5">
    <w:name w:val="heading 5"/>
    <w:basedOn w:val="normal0"/>
    <w:next w:val="normal0"/>
    <w:link w:val="Heading5Char"/>
    <w:rsid w:val="00FE3509"/>
    <w:pPr>
      <w:keepNext/>
      <w:keepLines/>
      <w:spacing w:before="220" w:after="40"/>
      <w:outlineLvl w:val="4"/>
    </w:pPr>
    <w:rPr>
      <w:b/>
    </w:rPr>
  </w:style>
  <w:style w:type="paragraph" w:styleId="Heading6">
    <w:name w:val="heading 6"/>
    <w:basedOn w:val="normal0"/>
    <w:next w:val="normal0"/>
    <w:link w:val="Heading6Char"/>
    <w:rsid w:val="00FE3509"/>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56FA"/>
    <w:pPr>
      <w:spacing w:after="0" w:line="240" w:lineRule="auto"/>
    </w:pPr>
    <w:rPr>
      <w:rFonts w:ascii="Tahoma" w:hAnsi="Tahoma" w:cs="Tahoma"/>
      <w:sz w:val="16"/>
      <w:szCs w:val="16"/>
    </w:rPr>
  </w:style>
  <w:style w:type="paragraph" w:styleId="CommentText">
    <w:name w:val="annotation text"/>
    <w:basedOn w:val="Normal"/>
    <w:link w:val="CommentTextChar"/>
    <w:uiPriority w:val="99"/>
    <w:unhideWhenUsed/>
    <w:rsid w:val="00AB56FA"/>
    <w:pPr>
      <w:spacing w:line="240" w:lineRule="auto"/>
    </w:pPr>
    <w:rPr>
      <w:sz w:val="20"/>
      <w:szCs w:val="20"/>
      <w:lang w:val="id-ID"/>
    </w:rPr>
  </w:style>
  <w:style w:type="paragraph" w:styleId="Footer">
    <w:name w:val="footer"/>
    <w:basedOn w:val="Normal"/>
    <w:link w:val="FooterChar"/>
    <w:uiPriority w:val="99"/>
    <w:unhideWhenUsed/>
    <w:qFormat/>
    <w:rsid w:val="00AB56FA"/>
    <w:pPr>
      <w:tabs>
        <w:tab w:val="center" w:pos="4680"/>
        <w:tab w:val="right" w:pos="9360"/>
      </w:tabs>
      <w:spacing w:after="0" w:line="240" w:lineRule="auto"/>
    </w:pPr>
  </w:style>
  <w:style w:type="paragraph" w:styleId="Header">
    <w:name w:val="header"/>
    <w:basedOn w:val="Normal"/>
    <w:link w:val="HeaderChar"/>
    <w:uiPriority w:val="99"/>
    <w:unhideWhenUsed/>
    <w:qFormat/>
    <w:rsid w:val="00AB56FA"/>
    <w:pPr>
      <w:tabs>
        <w:tab w:val="center" w:pos="4680"/>
        <w:tab w:val="right" w:pos="9360"/>
      </w:tabs>
      <w:spacing w:after="0" w:line="240" w:lineRule="auto"/>
    </w:pPr>
  </w:style>
  <w:style w:type="character" w:styleId="Hyperlink">
    <w:name w:val="Hyperlink"/>
    <w:basedOn w:val="DefaultParagraphFont"/>
    <w:uiPriority w:val="99"/>
    <w:unhideWhenUsed/>
    <w:rsid w:val="00AB56FA"/>
    <w:rPr>
      <w:color w:val="0000FF" w:themeColor="hyperlink"/>
      <w:u w:val="single"/>
    </w:rPr>
  </w:style>
  <w:style w:type="character" w:styleId="Strong">
    <w:name w:val="Strong"/>
    <w:basedOn w:val="DefaultParagraphFont"/>
    <w:uiPriority w:val="22"/>
    <w:qFormat/>
    <w:rsid w:val="00AB56FA"/>
    <w:rPr>
      <w:b/>
      <w:bCs/>
    </w:rPr>
  </w:style>
  <w:style w:type="table" w:styleId="TableGrid">
    <w:name w:val="Table Grid"/>
    <w:basedOn w:val="TableNormal"/>
    <w:uiPriority w:val="59"/>
    <w:rsid w:val="00AB56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semiHidden/>
    <w:rsid w:val="00AB56FA"/>
    <w:rPr>
      <w:rFonts w:ascii="Tahoma" w:hAnsi="Tahoma" w:cs="Tahoma"/>
      <w:sz w:val="16"/>
      <w:szCs w:val="16"/>
    </w:rPr>
  </w:style>
  <w:style w:type="paragraph" w:styleId="ListParagraph">
    <w:name w:val="List Paragraph"/>
    <w:basedOn w:val="Normal"/>
    <w:link w:val="ListParagraphChar"/>
    <w:uiPriority w:val="34"/>
    <w:qFormat/>
    <w:rsid w:val="00AB56FA"/>
    <w:pPr>
      <w:ind w:left="720"/>
      <w:contextualSpacing/>
    </w:pPr>
    <w:rPr>
      <w:rFonts w:ascii="Calibri" w:eastAsia="Calibri" w:hAnsi="Calibri" w:cs="Times New Roman"/>
    </w:rPr>
  </w:style>
  <w:style w:type="character" w:customStyle="1" w:styleId="CommentTextChar">
    <w:name w:val="Comment Text Char"/>
    <w:basedOn w:val="DefaultParagraphFont"/>
    <w:link w:val="CommentText"/>
    <w:uiPriority w:val="99"/>
    <w:rsid w:val="00AB56FA"/>
    <w:rPr>
      <w:sz w:val="20"/>
      <w:szCs w:val="20"/>
      <w:lang w:val="id-ID"/>
    </w:rPr>
  </w:style>
  <w:style w:type="character" w:customStyle="1" w:styleId="ListParagraphChar">
    <w:name w:val="List Paragraph Char"/>
    <w:basedOn w:val="DefaultParagraphFont"/>
    <w:link w:val="ListParagraph"/>
    <w:uiPriority w:val="34"/>
    <w:locked/>
    <w:rsid w:val="00AB56FA"/>
    <w:rPr>
      <w:rFonts w:ascii="Calibri" w:eastAsia="Calibri" w:hAnsi="Calibri" w:cs="Times New Roman"/>
    </w:rPr>
  </w:style>
  <w:style w:type="table" w:customStyle="1" w:styleId="LightShading1">
    <w:name w:val="Light Shading1"/>
    <w:basedOn w:val="TableNormal"/>
    <w:uiPriority w:val="60"/>
    <w:rsid w:val="00AB56FA"/>
    <w:rPr>
      <w:color w:val="000000" w:themeColor="text1" w:themeShade="BF"/>
    </w:rPr>
    <w:tblPr>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
    <w:name w:val="Light Grid1"/>
    <w:basedOn w:val="TableNormal"/>
    <w:uiPriority w:val="62"/>
    <w:qFormat/>
    <w:rsid w:val="00AB56FA"/>
    <w:tblPr>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auto"/>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auto"/>
        </w:tcBorders>
      </w:tcPr>
    </w:tblStylePr>
  </w:style>
  <w:style w:type="paragraph" w:customStyle="1" w:styleId="Default">
    <w:name w:val="Default"/>
    <w:qFormat/>
    <w:rsid w:val="00AB56FA"/>
    <w:pPr>
      <w:autoSpaceDE w:val="0"/>
      <w:autoSpaceDN w:val="0"/>
      <w:adjustRightInd w:val="0"/>
    </w:pPr>
    <w:rPr>
      <w:rFonts w:ascii="Cambria" w:hAnsi="Cambria" w:cs="Cambria"/>
      <w:color w:val="000000"/>
      <w:sz w:val="24"/>
      <w:szCs w:val="24"/>
      <w:lang w:val="en-US" w:eastAsia="en-US"/>
    </w:rPr>
  </w:style>
  <w:style w:type="character" w:customStyle="1" w:styleId="HeaderChar">
    <w:name w:val="Header Char"/>
    <w:basedOn w:val="DefaultParagraphFont"/>
    <w:link w:val="Header"/>
    <w:uiPriority w:val="99"/>
    <w:qFormat/>
    <w:rsid w:val="00AB56FA"/>
  </w:style>
  <w:style w:type="character" w:customStyle="1" w:styleId="FooterChar">
    <w:name w:val="Footer Char"/>
    <w:basedOn w:val="DefaultParagraphFont"/>
    <w:link w:val="Footer"/>
    <w:uiPriority w:val="99"/>
    <w:qFormat/>
    <w:rsid w:val="00AB56FA"/>
  </w:style>
  <w:style w:type="paragraph" w:customStyle="1" w:styleId="Body">
    <w:name w:val="Body"/>
    <w:basedOn w:val="Normal"/>
    <w:qFormat/>
    <w:rsid w:val="00AB56FA"/>
    <w:pPr>
      <w:widowControl w:val="0"/>
      <w:autoSpaceDE w:val="0"/>
      <w:autoSpaceDN w:val="0"/>
      <w:adjustRightInd w:val="0"/>
      <w:spacing w:after="0" w:line="360" w:lineRule="auto"/>
      <w:ind w:firstLine="340"/>
      <w:jc w:val="both"/>
      <w:textAlignment w:val="baseline"/>
    </w:pPr>
    <w:rPr>
      <w:rFonts w:ascii="Times New Roman" w:eastAsia="BatangChe" w:hAnsi="Times New Roman" w:cs="Times New Roman"/>
      <w:sz w:val="24"/>
      <w:szCs w:val="20"/>
      <w:lang w:eastAsia="ko-KR"/>
    </w:rPr>
  </w:style>
  <w:style w:type="character" w:customStyle="1" w:styleId="Heading2Char">
    <w:name w:val="Heading 2 Char"/>
    <w:basedOn w:val="DefaultParagraphFont"/>
    <w:link w:val="Heading2"/>
    <w:uiPriority w:val="9"/>
    <w:qFormat/>
    <w:rsid w:val="00AB56FA"/>
    <w:rPr>
      <w:rFonts w:ascii="Times New Roman" w:eastAsia="BatangChe" w:hAnsi="Times New Roman" w:cs="Times New Roman"/>
      <w:b/>
      <w:lang w:eastAsia="ko-KR"/>
    </w:rPr>
  </w:style>
  <w:style w:type="paragraph" w:customStyle="1" w:styleId="Bullet">
    <w:name w:val="Bullet"/>
    <w:basedOn w:val="Body"/>
    <w:qFormat/>
    <w:rsid w:val="00AB56FA"/>
    <w:pPr>
      <w:ind w:left="576" w:hanging="288"/>
    </w:pPr>
  </w:style>
  <w:style w:type="paragraph" w:customStyle="1" w:styleId="SubBullet">
    <w:name w:val="SubBullet"/>
    <w:basedOn w:val="Body"/>
    <w:qFormat/>
    <w:rsid w:val="00AB56FA"/>
    <w:pPr>
      <w:ind w:left="1145" w:hanging="283"/>
    </w:pPr>
  </w:style>
  <w:style w:type="paragraph" w:customStyle="1" w:styleId="Enumerated">
    <w:name w:val="Enumerated"/>
    <w:basedOn w:val="Bullet"/>
    <w:qFormat/>
    <w:rsid w:val="00AB56FA"/>
  </w:style>
  <w:style w:type="paragraph" w:customStyle="1" w:styleId="FigureTitle">
    <w:name w:val="FigureTitle"/>
    <w:basedOn w:val="Body"/>
    <w:qFormat/>
    <w:rsid w:val="00AB56FA"/>
    <w:pPr>
      <w:spacing w:after="120"/>
      <w:jc w:val="center"/>
    </w:pPr>
    <w:rPr>
      <w:i/>
    </w:rPr>
  </w:style>
  <w:style w:type="paragraph" w:customStyle="1" w:styleId="Equation">
    <w:name w:val="Equation"/>
    <w:basedOn w:val="Normal"/>
    <w:qFormat/>
    <w:rsid w:val="00AB56FA"/>
    <w:pPr>
      <w:widowControl w:val="0"/>
      <w:tabs>
        <w:tab w:val="left" w:pos="0"/>
        <w:tab w:val="center" w:pos="2268"/>
        <w:tab w:val="right" w:pos="4706"/>
      </w:tabs>
      <w:autoSpaceDE w:val="0"/>
      <w:autoSpaceDN w:val="0"/>
      <w:adjustRightInd w:val="0"/>
      <w:spacing w:before="120" w:after="120" w:line="360" w:lineRule="auto"/>
      <w:jc w:val="both"/>
      <w:textAlignment w:val="baseline"/>
    </w:pPr>
    <w:rPr>
      <w:rFonts w:ascii="Times New Roman" w:eastAsia="BatangChe" w:hAnsi="Times New Roman" w:cs="Times New Roman"/>
      <w:szCs w:val="20"/>
      <w:lang w:eastAsia="ko-KR"/>
    </w:rPr>
  </w:style>
  <w:style w:type="character" w:customStyle="1" w:styleId="Heading1Char">
    <w:name w:val="Heading 1 Char"/>
    <w:basedOn w:val="DefaultParagraphFont"/>
    <w:link w:val="Heading1"/>
    <w:uiPriority w:val="9"/>
    <w:qFormat/>
    <w:rsid w:val="00AB56FA"/>
    <w:rPr>
      <w:rFonts w:ascii="Times New Roman" w:eastAsiaTheme="majorEastAsia" w:hAnsi="Times New Roman" w:cstheme="majorBidi"/>
      <w:b/>
      <w:szCs w:val="32"/>
    </w:rPr>
  </w:style>
  <w:style w:type="paragraph" w:customStyle="1" w:styleId="Tabletitle">
    <w:name w:val="Tabletitle"/>
    <w:basedOn w:val="Body"/>
    <w:qFormat/>
    <w:rsid w:val="00AB56FA"/>
    <w:pPr>
      <w:spacing w:before="240" w:after="120"/>
      <w:jc w:val="center"/>
    </w:pPr>
    <w:rPr>
      <w:i/>
    </w:rPr>
  </w:style>
  <w:style w:type="character" w:customStyle="1" w:styleId="Heading3Char">
    <w:name w:val="Heading 3 Char"/>
    <w:basedOn w:val="DefaultParagraphFont"/>
    <w:link w:val="Heading3"/>
    <w:uiPriority w:val="9"/>
    <w:qFormat/>
    <w:rsid w:val="00AB56FA"/>
    <w:rPr>
      <w:rFonts w:ascii="Times New Roman" w:eastAsiaTheme="majorEastAsia" w:hAnsi="Times New Roman" w:cstheme="majorBidi"/>
      <w:b/>
      <w:bCs/>
      <w:i/>
    </w:rPr>
  </w:style>
  <w:style w:type="paragraph" w:customStyle="1" w:styleId="normal0">
    <w:name w:val="normal"/>
    <w:rsid w:val="00C02B7E"/>
    <w:pPr>
      <w:spacing w:after="200" w:line="276" w:lineRule="auto"/>
    </w:pPr>
    <w:rPr>
      <w:rFonts w:ascii="Calibri" w:eastAsia="Calibri" w:hAnsi="Calibri" w:cs="Calibri"/>
      <w:sz w:val="22"/>
      <w:szCs w:val="22"/>
    </w:rPr>
  </w:style>
  <w:style w:type="character" w:customStyle="1" w:styleId="Heading4Char">
    <w:name w:val="Heading 4 Char"/>
    <w:basedOn w:val="DefaultParagraphFont"/>
    <w:link w:val="Heading4"/>
    <w:rsid w:val="00FE3509"/>
    <w:rPr>
      <w:rFonts w:ascii="Calibri" w:eastAsia="Calibri" w:hAnsi="Calibri" w:cs="Calibri"/>
      <w:b/>
      <w:sz w:val="24"/>
      <w:szCs w:val="24"/>
    </w:rPr>
  </w:style>
  <w:style w:type="character" w:customStyle="1" w:styleId="Heading5Char">
    <w:name w:val="Heading 5 Char"/>
    <w:basedOn w:val="DefaultParagraphFont"/>
    <w:link w:val="Heading5"/>
    <w:rsid w:val="00FE3509"/>
    <w:rPr>
      <w:rFonts w:ascii="Calibri" w:eastAsia="Calibri" w:hAnsi="Calibri" w:cs="Calibri"/>
      <w:b/>
      <w:sz w:val="22"/>
      <w:szCs w:val="22"/>
    </w:rPr>
  </w:style>
  <w:style w:type="character" w:customStyle="1" w:styleId="Heading6Char">
    <w:name w:val="Heading 6 Char"/>
    <w:basedOn w:val="DefaultParagraphFont"/>
    <w:link w:val="Heading6"/>
    <w:rsid w:val="00FE3509"/>
    <w:rPr>
      <w:rFonts w:ascii="Calibri" w:eastAsia="Calibri" w:hAnsi="Calibri" w:cs="Calibri"/>
      <w:b/>
    </w:rPr>
  </w:style>
  <w:style w:type="paragraph" w:styleId="Title">
    <w:name w:val="Title"/>
    <w:basedOn w:val="normal0"/>
    <w:next w:val="normal0"/>
    <w:link w:val="TitleChar"/>
    <w:rsid w:val="00FE3509"/>
    <w:pPr>
      <w:keepNext/>
      <w:keepLines/>
      <w:spacing w:before="480" w:after="120"/>
    </w:pPr>
    <w:rPr>
      <w:b/>
      <w:sz w:val="72"/>
      <w:szCs w:val="72"/>
    </w:rPr>
  </w:style>
  <w:style w:type="character" w:customStyle="1" w:styleId="TitleChar">
    <w:name w:val="Title Char"/>
    <w:basedOn w:val="DefaultParagraphFont"/>
    <w:link w:val="Title"/>
    <w:rsid w:val="00FE3509"/>
    <w:rPr>
      <w:rFonts w:ascii="Calibri" w:eastAsia="Calibri" w:hAnsi="Calibri" w:cs="Calibri"/>
      <w:b/>
      <w:sz w:val="72"/>
      <w:szCs w:val="72"/>
    </w:rPr>
  </w:style>
  <w:style w:type="paragraph" w:styleId="Subtitle">
    <w:name w:val="Subtitle"/>
    <w:basedOn w:val="normal0"/>
    <w:next w:val="normal0"/>
    <w:link w:val="SubtitleChar"/>
    <w:rsid w:val="00FE3509"/>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FE3509"/>
    <w:rPr>
      <w:rFonts w:ascii="Georgia" w:eastAsia="Georgia" w:hAnsi="Georgia" w:cs="Georgia"/>
      <w:i/>
      <w:color w:val="666666"/>
      <w:sz w:val="48"/>
      <w:szCs w:val="48"/>
    </w:rPr>
  </w:style>
  <w:style w:type="paragraph" w:styleId="HTMLPreformatted">
    <w:name w:val="HTML Preformatted"/>
    <w:basedOn w:val="Normal"/>
    <w:link w:val="HTMLPreformattedChar"/>
    <w:uiPriority w:val="99"/>
    <w:semiHidden/>
    <w:unhideWhenUsed/>
    <w:rsid w:val="00FE35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FE3509"/>
    <w:rPr>
      <w:rFonts w:ascii="Courier New" w:eastAsia="Times New Roman" w:hAnsi="Courier New" w:cs="Courier New"/>
    </w:rPr>
  </w:style>
  <w:style w:type="character" w:customStyle="1" w:styleId="y2iqfc">
    <w:name w:val="y2iqfc"/>
    <w:basedOn w:val="DefaultParagraphFont"/>
    <w:rsid w:val="00FE3509"/>
  </w:style>
  <w:style w:type="paragraph" w:styleId="FootnoteText">
    <w:name w:val="footnote text"/>
    <w:basedOn w:val="Normal"/>
    <w:link w:val="FootnoteTextChar"/>
    <w:uiPriority w:val="99"/>
    <w:unhideWhenUsed/>
    <w:rsid w:val="00FE3509"/>
    <w:pPr>
      <w:spacing w:after="0" w:line="240" w:lineRule="auto"/>
      <w:ind w:left="720" w:firstLine="272"/>
      <w:jc w:val="both"/>
    </w:pPr>
    <w:rPr>
      <w:sz w:val="20"/>
      <w:szCs w:val="20"/>
      <w:lang w:val="id-ID"/>
    </w:rPr>
  </w:style>
  <w:style w:type="character" w:customStyle="1" w:styleId="FootnoteTextChar">
    <w:name w:val="Footnote Text Char"/>
    <w:basedOn w:val="DefaultParagraphFont"/>
    <w:link w:val="FootnoteText"/>
    <w:uiPriority w:val="99"/>
    <w:rsid w:val="00FE3509"/>
    <w:rPr>
      <w:lang w:eastAsia="en-US"/>
    </w:rPr>
  </w:style>
  <w:style w:type="table" w:customStyle="1" w:styleId="TableGrid1">
    <w:name w:val="Table Grid1"/>
    <w:basedOn w:val="TableNormal"/>
    <w:next w:val="TableGrid"/>
    <w:uiPriority w:val="59"/>
    <w:rsid w:val="00FE3509"/>
    <w:pPr>
      <w:ind w:left="720" w:firstLine="272"/>
      <w:jc w:val="both"/>
    </w:pPr>
    <w:rPr>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FE3509"/>
    <w:pPr>
      <w:ind w:left="720" w:firstLine="272"/>
      <w:jc w:val="both"/>
    </w:pPr>
    <w:rPr>
      <w:sz w:val="22"/>
      <w:szCs w:val="22"/>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hayatuzzakiyah@gmail.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chart" Target="charts/chart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http://www.issn.lipi.go.id/issn.cgi?daftar&amp;1398311373&amp;2001&amp;&amp;2014" TargetMode="External"/><Relationship Id="rId1" Type="http://schemas.openxmlformats.org/officeDocument/2006/relationships/hyperlink" Target="http://www.issn.lipi.go.id/issn.cgi?daftar&amp;1398311373&amp;2001&amp;&amp;2014"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http://www.issn.lipi.go.id/issn.cgi?daftar&amp;1398311373&amp;2001&amp;&amp;2014" TargetMode="External"/><Relationship Id="rId1" Type="http://schemas.openxmlformats.org/officeDocument/2006/relationships/hyperlink" Target="http://www.issn.lipi.go.id/issn.cgi?daftar&amp;1398311373&amp;2001&amp;&amp;2014" TargetMode="External"/></Relationships>
</file>

<file path=word/_rels/header3.xml.rels><?xml version="1.0" encoding="UTF-8" standalone="yes"?>
<Relationships xmlns="http://schemas.openxmlformats.org/package/2006/relationships"><Relationship Id="rId2" Type="http://schemas.openxmlformats.org/officeDocument/2006/relationships/hyperlink" Target="http://www.issn.lipi.go.id/issn.cgi?daftar&amp;1398311373&amp;2001&amp;&amp;2014" TargetMode="External"/><Relationship Id="rId1" Type="http://schemas.openxmlformats.org/officeDocument/2006/relationships/hyperlink" Target="http://www.issn.lipi.go.id/issn.cgi?daftar&amp;1398311373&amp;2001&amp;&amp;2014"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Chart%20in%20Microsoft%20Office%20Word"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Chart%20in%20Microsoft%20Office%20Word"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hp\Documents\Book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id-ID"/>
  <c:style val="1"/>
  <c:chart>
    <c:title>
      <c:tx>
        <c:rich>
          <a:bodyPr/>
          <a:lstStyle/>
          <a:p>
            <a:pPr algn="ctr">
              <a:defRPr>
                <a:latin typeface="Times New Roman" pitchFamily="18" charset="0"/>
                <a:cs typeface="Times New Roman" pitchFamily="18" charset="0"/>
              </a:defRPr>
            </a:pPr>
            <a:r>
              <a:rPr lang="id-ID" sz="1200" b="1" i="0" baseline="0">
                <a:latin typeface="Times New Roman" pitchFamily="18" charset="0"/>
                <a:cs typeface="Times New Roman" pitchFamily="18" charset="0"/>
              </a:rPr>
              <a:t>Kategori Tingkat Pemahaman Mahasiswa Angkatan 2019</a:t>
            </a:r>
            <a:endParaRPr lang="en-US" sz="1200" b="1" i="0" baseline="0">
              <a:latin typeface="Times New Roman" pitchFamily="18" charset="0"/>
              <a:cs typeface="Times New Roman" pitchFamily="18" charset="0"/>
            </a:endParaRPr>
          </a:p>
        </c:rich>
      </c:tx>
      <c:layout>
        <c:manualLayout>
          <c:xMode val="edge"/>
          <c:yMode val="edge"/>
          <c:x val="0.16635648533470243"/>
          <c:y val="2.7777777777778258E-2"/>
        </c:manualLayout>
      </c:layout>
    </c:title>
    <c:plotArea>
      <c:layout/>
      <c:barChart>
        <c:barDir val="col"/>
        <c:grouping val="stacked"/>
        <c:ser>
          <c:idx val="0"/>
          <c:order val="0"/>
          <c:tx>
            <c:strRef>
              <c:f>'[Chart in Microsoft Office Word]Sheet1'!$A$2</c:f>
              <c:strCache>
                <c:ptCount val="1"/>
                <c:pt idx="0">
                  <c:v>Nilai rata-rata</c:v>
                </c:pt>
              </c:strCache>
            </c:strRef>
          </c:tx>
          <c:spPr>
            <a:ln>
              <a:solidFill>
                <a:schemeClr val="bg1"/>
              </a:solidFill>
            </a:ln>
          </c:spPr>
          <c:dPt>
            <c:idx val="0"/>
            <c:spPr>
              <a:solidFill>
                <a:schemeClr val="bg1">
                  <a:lumMod val="85000"/>
                </a:schemeClr>
              </a:solidFill>
              <a:ln>
                <a:solidFill>
                  <a:schemeClr val="bg1"/>
                </a:solidFill>
              </a:ln>
            </c:spPr>
          </c:dPt>
          <c:dPt>
            <c:idx val="1"/>
            <c:spPr>
              <a:solidFill>
                <a:schemeClr val="bg1">
                  <a:lumMod val="75000"/>
                </a:schemeClr>
              </a:solidFill>
              <a:ln>
                <a:solidFill>
                  <a:schemeClr val="bg1"/>
                </a:solidFill>
              </a:ln>
              <a:effectLst>
                <a:outerShdw blurRad="50800" dist="38100" dir="5400000" algn="t" rotWithShape="0">
                  <a:prstClr val="black">
                    <a:alpha val="40000"/>
                  </a:prstClr>
                </a:outerShdw>
              </a:effectLst>
            </c:spPr>
          </c:dPt>
          <c:dPt>
            <c:idx val="2"/>
            <c:spPr>
              <a:solidFill>
                <a:schemeClr val="bg1">
                  <a:lumMod val="65000"/>
                </a:schemeClr>
              </a:solidFill>
              <a:ln>
                <a:solidFill>
                  <a:schemeClr val="bg1"/>
                </a:solidFill>
              </a:ln>
            </c:spPr>
          </c:dPt>
          <c:dPt>
            <c:idx val="3"/>
            <c:spPr>
              <a:solidFill>
                <a:schemeClr val="bg1">
                  <a:lumMod val="50000"/>
                </a:schemeClr>
              </a:solidFill>
              <a:ln w="25400" cap="flat" cmpd="sng" algn="ctr">
                <a:solidFill>
                  <a:schemeClr val="bg1"/>
                </a:solidFill>
                <a:prstDash val="solid"/>
              </a:ln>
              <a:effectLst/>
            </c:spPr>
          </c:dPt>
          <c:cat>
            <c:strRef>
              <c:f>'[Chart in Microsoft Office Word]Sheet1'!$B$1:$E$1</c:f>
              <c:strCache>
                <c:ptCount val="4"/>
                <c:pt idx="0">
                  <c:v>PK</c:v>
                </c:pt>
                <c:pt idx="1">
                  <c:v>PKKY</c:v>
                </c:pt>
                <c:pt idx="2">
                  <c:v>TTK</c:v>
                </c:pt>
                <c:pt idx="3">
                  <c:v>M</c:v>
                </c:pt>
              </c:strCache>
            </c:strRef>
          </c:cat>
          <c:val>
            <c:numRef>
              <c:f>'[Chart in Microsoft Office Word]Sheet1'!$B$2:$E$2</c:f>
              <c:numCache>
                <c:formatCode>0.00%</c:formatCode>
                <c:ptCount val="4"/>
                <c:pt idx="0">
                  <c:v>0.27840000000000031</c:v>
                </c:pt>
                <c:pt idx="1">
                  <c:v>0.14400000000000004</c:v>
                </c:pt>
                <c:pt idx="2">
                  <c:v>0.42560000000000031</c:v>
                </c:pt>
                <c:pt idx="3">
                  <c:v>0.15200000000000041</c:v>
                </c:pt>
              </c:numCache>
            </c:numRef>
          </c:val>
        </c:ser>
        <c:gapWidth val="95"/>
        <c:overlap val="100"/>
        <c:axId val="80742272"/>
        <c:axId val="80743808"/>
      </c:barChart>
      <c:catAx>
        <c:axId val="80742272"/>
        <c:scaling>
          <c:orientation val="minMax"/>
        </c:scaling>
        <c:axPos val="b"/>
        <c:majorTickMark val="none"/>
        <c:tickLblPos val="nextTo"/>
        <c:crossAx val="80743808"/>
        <c:crosses val="autoZero"/>
        <c:auto val="1"/>
        <c:lblAlgn val="ctr"/>
        <c:lblOffset val="100"/>
      </c:catAx>
      <c:valAx>
        <c:axId val="80743808"/>
        <c:scaling>
          <c:orientation val="minMax"/>
        </c:scaling>
        <c:axPos val="l"/>
        <c:majorGridlines/>
        <c:title>
          <c:tx>
            <c:rich>
              <a:bodyPr/>
              <a:lstStyle/>
              <a:p>
                <a:pPr>
                  <a:defRPr>
                    <a:latin typeface="Times New Roman" pitchFamily="18" charset="0"/>
                    <a:cs typeface="Times New Roman" pitchFamily="18" charset="0"/>
                  </a:defRPr>
                </a:pPr>
                <a:r>
                  <a:rPr lang="id-ID" sz="1000" b="1" i="0" baseline="0">
                    <a:latin typeface="Times New Roman" pitchFamily="18" charset="0"/>
                    <a:cs typeface="Times New Roman" pitchFamily="18" charset="0"/>
                  </a:rPr>
                  <a:t>Persentase Mahasiswa</a:t>
                </a:r>
                <a:endParaRPr lang="id-ID" sz="1000">
                  <a:latin typeface="Times New Roman" pitchFamily="18" charset="0"/>
                  <a:cs typeface="Times New Roman" pitchFamily="18" charset="0"/>
                </a:endParaRPr>
              </a:p>
            </c:rich>
          </c:tx>
          <c:layout>
            <c:manualLayout>
              <c:xMode val="edge"/>
              <c:yMode val="edge"/>
              <c:x val="6.9937859435916822E-2"/>
              <c:y val="0.25604148439778368"/>
            </c:manualLayout>
          </c:layout>
        </c:title>
        <c:numFmt formatCode="0.00%" sourceLinked="1"/>
        <c:majorTickMark val="none"/>
        <c:tickLblPos val="nextTo"/>
        <c:txPr>
          <a:bodyPr/>
          <a:lstStyle/>
          <a:p>
            <a:pPr>
              <a:defRPr>
                <a:latin typeface="Times New Roman" pitchFamily="18" charset="0"/>
                <a:cs typeface="Times New Roman" pitchFamily="18" charset="0"/>
              </a:defRPr>
            </a:pPr>
            <a:endParaRPr lang="id-ID"/>
          </a:p>
        </c:txPr>
        <c:crossAx val="80742272"/>
        <c:crosses val="autoZero"/>
        <c:crossBetween val="between"/>
      </c:valAx>
      <c:dTable>
        <c:showHorzBorder val="1"/>
        <c:showVertBorder val="1"/>
        <c:showOutline val="1"/>
        <c:showKeys val="1"/>
        <c:txPr>
          <a:bodyPr/>
          <a:lstStyle/>
          <a:p>
            <a:pPr rtl="0">
              <a:defRPr>
                <a:latin typeface="Times New Roman" pitchFamily="18" charset="0"/>
                <a:cs typeface="Times New Roman" pitchFamily="18" charset="0"/>
              </a:defRPr>
            </a:pPr>
            <a:endParaRPr lang="id-ID"/>
          </a:p>
        </c:txPr>
      </c:dTable>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id-ID"/>
  <c:chart>
    <c:title>
      <c:tx>
        <c:rich>
          <a:bodyPr/>
          <a:lstStyle/>
          <a:p>
            <a:pPr algn="ctr">
              <a:defRPr/>
            </a:pPr>
            <a:r>
              <a:rPr lang="id-ID" sz="1200"/>
              <a:t>Kategori Tingkat Pemahaman Mahasiswa Angkatan 2020</a:t>
            </a:r>
            <a:endParaRPr lang="en-US" sz="1200"/>
          </a:p>
        </c:rich>
      </c:tx>
      <c:layout>
        <c:manualLayout>
          <c:xMode val="edge"/>
          <c:yMode val="edge"/>
          <c:x val="0.18195385624593804"/>
          <c:y val="2.3148148148148147E-2"/>
        </c:manualLayout>
      </c:layout>
    </c:title>
    <c:plotArea>
      <c:layout/>
      <c:barChart>
        <c:barDir val="col"/>
        <c:grouping val="stacked"/>
        <c:ser>
          <c:idx val="0"/>
          <c:order val="0"/>
          <c:tx>
            <c:strRef>
              <c:f>'[Chart in Microsoft Office Word]Sheet1'!$A$2</c:f>
              <c:strCache>
                <c:ptCount val="1"/>
                <c:pt idx="0">
                  <c:v>Nilai rata-rata</c:v>
                </c:pt>
              </c:strCache>
            </c:strRef>
          </c:tx>
          <c:dPt>
            <c:idx val="0"/>
            <c:spPr>
              <a:solidFill>
                <a:schemeClr val="bg1">
                  <a:lumMod val="85000"/>
                </a:schemeClr>
              </a:solidFill>
            </c:spPr>
          </c:dPt>
          <c:dPt>
            <c:idx val="1"/>
            <c:spPr>
              <a:solidFill>
                <a:schemeClr val="bg1">
                  <a:lumMod val="75000"/>
                </a:schemeClr>
              </a:solidFill>
            </c:spPr>
          </c:dPt>
          <c:dPt>
            <c:idx val="2"/>
            <c:spPr>
              <a:solidFill>
                <a:schemeClr val="bg1">
                  <a:lumMod val="65000"/>
                </a:schemeClr>
              </a:solidFill>
            </c:spPr>
          </c:dPt>
          <c:dPt>
            <c:idx val="3"/>
            <c:spPr>
              <a:solidFill>
                <a:schemeClr val="bg1">
                  <a:lumMod val="50000"/>
                </a:schemeClr>
              </a:solidFill>
              <a:ln>
                <a:solidFill>
                  <a:schemeClr val="bg1">
                    <a:lumMod val="75000"/>
                  </a:schemeClr>
                </a:solidFill>
              </a:ln>
              <a:effectLst>
                <a:outerShdw blurRad="50800" dist="38100" dir="5400000" algn="t" rotWithShape="0">
                  <a:prstClr val="black">
                    <a:alpha val="40000"/>
                  </a:prstClr>
                </a:outerShdw>
              </a:effectLst>
            </c:spPr>
          </c:dPt>
          <c:cat>
            <c:strRef>
              <c:f>'[Chart in Microsoft Office Word]Sheet1'!$B$1:$E$1</c:f>
              <c:strCache>
                <c:ptCount val="4"/>
                <c:pt idx="0">
                  <c:v>PK</c:v>
                </c:pt>
                <c:pt idx="1">
                  <c:v>PKKY</c:v>
                </c:pt>
                <c:pt idx="2">
                  <c:v>TTK</c:v>
                </c:pt>
                <c:pt idx="3">
                  <c:v>M</c:v>
                </c:pt>
              </c:strCache>
            </c:strRef>
          </c:cat>
          <c:val>
            <c:numRef>
              <c:f>'[Chart in Microsoft Office Word]Sheet1'!$B$2:$E$2</c:f>
              <c:numCache>
                <c:formatCode>0.00%</c:formatCode>
                <c:ptCount val="4"/>
                <c:pt idx="0">
                  <c:v>0.29920000000000002</c:v>
                </c:pt>
                <c:pt idx="1">
                  <c:v>5.1199999999999996E-2</c:v>
                </c:pt>
                <c:pt idx="2">
                  <c:v>0.33760000000000273</c:v>
                </c:pt>
                <c:pt idx="3">
                  <c:v>0.31200000000000244</c:v>
                </c:pt>
              </c:numCache>
            </c:numRef>
          </c:val>
        </c:ser>
        <c:gapWidth val="95"/>
        <c:overlap val="100"/>
        <c:axId val="80759040"/>
        <c:axId val="80760832"/>
      </c:barChart>
      <c:catAx>
        <c:axId val="80759040"/>
        <c:scaling>
          <c:orientation val="minMax"/>
        </c:scaling>
        <c:axPos val="b"/>
        <c:majorTickMark val="none"/>
        <c:tickLblPos val="nextTo"/>
        <c:crossAx val="80760832"/>
        <c:crosses val="autoZero"/>
        <c:auto val="1"/>
        <c:lblAlgn val="ctr"/>
        <c:lblOffset val="100"/>
      </c:catAx>
      <c:valAx>
        <c:axId val="80760832"/>
        <c:scaling>
          <c:orientation val="minMax"/>
        </c:scaling>
        <c:axPos val="l"/>
        <c:majorGridlines/>
        <c:title>
          <c:tx>
            <c:rich>
              <a:bodyPr/>
              <a:lstStyle/>
              <a:p>
                <a:pPr>
                  <a:defRPr/>
                </a:pPr>
                <a:r>
                  <a:rPr lang="id-ID"/>
                  <a:t>Persentase Mahasiswa</a:t>
                </a:r>
              </a:p>
            </c:rich>
          </c:tx>
          <c:layout>
            <c:manualLayout>
              <c:xMode val="edge"/>
              <c:yMode val="edge"/>
              <c:x val="6.7496704885274122E-2"/>
              <c:y val="0.25056722076407117"/>
            </c:manualLayout>
          </c:layout>
        </c:title>
        <c:numFmt formatCode="0.00%" sourceLinked="1"/>
        <c:majorTickMark val="none"/>
        <c:tickLblPos val="nextTo"/>
        <c:crossAx val="80759040"/>
        <c:crosses val="autoZero"/>
        <c:crossBetween val="between"/>
      </c:valAx>
      <c:dTable>
        <c:showHorzBorder val="1"/>
        <c:showVertBorder val="1"/>
        <c:showOutline val="1"/>
        <c:showKeys val="1"/>
      </c:dTable>
    </c:plotArea>
    <c:plotVisOnly val="1"/>
  </c:chart>
  <c:txPr>
    <a:bodyPr/>
    <a:lstStyle/>
    <a:p>
      <a:pPr>
        <a:defRPr>
          <a:latin typeface="Times New Roman" pitchFamily="18" charset="0"/>
          <a:cs typeface="Times New Roman" pitchFamily="18" charset="0"/>
        </a:defRPr>
      </a:pPr>
      <a:endParaRPr lang="id-ID"/>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id-ID"/>
  <c:chart>
    <c:title>
      <c:tx>
        <c:rich>
          <a:bodyPr/>
          <a:lstStyle/>
          <a:p>
            <a:pPr>
              <a:defRPr/>
            </a:pPr>
            <a:r>
              <a:rPr lang="id-ID" sz="1200"/>
              <a:t>Kategori Tingkat Pemahaman Mahasiswa Angkatan 2021</a:t>
            </a:r>
            <a:endParaRPr lang="en-US" sz="1200"/>
          </a:p>
        </c:rich>
      </c:tx>
      <c:layout>
        <c:manualLayout>
          <c:xMode val="edge"/>
          <c:yMode val="edge"/>
          <c:x val="0.15462702810455217"/>
          <c:y val="3.2407407407407766E-2"/>
        </c:manualLayout>
      </c:layout>
    </c:title>
    <c:plotArea>
      <c:layout/>
      <c:barChart>
        <c:barDir val="col"/>
        <c:grouping val="stacked"/>
        <c:ser>
          <c:idx val="0"/>
          <c:order val="0"/>
          <c:tx>
            <c:strRef>
              <c:f>Sheet1!$A$2</c:f>
              <c:strCache>
                <c:ptCount val="1"/>
                <c:pt idx="0">
                  <c:v>Nilai rata-rata</c:v>
                </c:pt>
              </c:strCache>
            </c:strRef>
          </c:tx>
          <c:spPr>
            <a:solidFill>
              <a:schemeClr val="bg1">
                <a:lumMod val="50000"/>
              </a:schemeClr>
            </a:solidFill>
            <a:effectLst/>
          </c:spPr>
          <c:dPt>
            <c:idx val="0"/>
            <c:spPr>
              <a:solidFill>
                <a:schemeClr val="bg1">
                  <a:lumMod val="85000"/>
                </a:schemeClr>
              </a:solidFill>
              <a:effectLst/>
            </c:spPr>
          </c:dPt>
          <c:dPt>
            <c:idx val="1"/>
            <c:spPr>
              <a:solidFill>
                <a:schemeClr val="bg1">
                  <a:lumMod val="75000"/>
                </a:schemeClr>
              </a:solidFill>
              <a:effectLst/>
            </c:spPr>
          </c:dPt>
          <c:dPt>
            <c:idx val="2"/>
            <c:spPr>
              <a:solidFill>
                <a:schemeClr val="bg1">
                  <a:lumMod val="65000"/>
                </a:schemeClr>
              </a:solidFill>
              <a:effectLst/>
            </c:spPr>
          </c:dPt>
          <c:dPt>
            <c:idx val="3"/>
            <c:spPr>
              <a:solidFill>
                <a:schemeClr val="bg1">
                  <a:lumMod val="50000"/>
                </a:schemeClr>
              </a:solidFill>
              <a:ln>
                <a:solidFill>
                  <a:schemeClr val="bg2">
                    <a:lumMod val="75000"/>
                  </a:schemeClr>
                </a:solidFill>
              </a:ln>
              <a:effectLst/>
            </c:spPr>
          </c:dPt>
          <c:cat>
            <c:strRef>
              <c:f>Sheet1!$B$1:$E$1</c:f>
              <c:strCache>
                <c:ptCount val="4"/>
                <c:pt idx="0">
                  <c:v>PK</c:v>
                </c:pt>
                <c:pt idx="1">
                  <c:v>PKKY</c:v>
                </c:pt>
                <c:pt idx="2">
                  <c:v>TTK</c:v>
                </c:pt>
                <c:pt idx="3">
                  <c:v>M</c:v>
                </c:pt>
              </c:strCache>
            </c:strRef>
          </c:cat>
          <c:val>
            <c:numRef>
              <c:f>Sheet1!$B$2:$E$2</c:f>
              <c:numCache>
                <c:formatCode>0.00%</c:formatCode>
                <c:ptCount val="4"/>
                <c:pt idx="0">
                  <c:v>0.29920000000000002</c:v>
                </c:pt>
                <c:pt idx="1">
                  <c:v>0.20480000000000001</c:v>
                </c:pt>
                <c:pt idx="2">
                  <c:v>0.39200000000000246</c:v>
                </c:pt>
                <c:pt idx="3">
                  <c:v>0.10400000000000002</c:v>
                </c:pt>
              </c:numCache>
            </c:numRef>
          </c:val>
        </c:ser>
        <c:gapWidth val="95"/>
        <c:overlap val="100"/>
        <c:axId val="80784000"/>
        <c:axId val="80785792"/>
      </c:barChart>
      <c:catAx>
        <c:axId val="80784000"/>
        <c:scaling>
          <c:orientation val="minMax"/>
        </c:scaling>
        <c:axPos val="b"/>
        <c:majorTickMark val="none"/>
        <c:tickLblPos val="nextTo"/>
        <c:crossAx val="80785792"/>
        <c:crosses val="autoZero"/>
        <c:auto val="1"/>
        <c:lblAlgn val="ctr"/>
        <c:lblOffset val="100"/>
      </c:catAx>
      <c:valAx>
        <c:axId val="80785792"/>
        <c:scaling>
          <c:orientation val="minMax"/>
        </c:scaling>
        <c:axPos val="l"/>
        <c:majorGridlines/>
        <c:title>
          <c:tx>
            <c:rich>
              <a:bodyPr/>
              <a:lstStyle/>
              <a:p>
                <a:pPr>
                  <a:defRPr/>
                </a:pPr>
                <a:r>
                  <a:rPr lang="id-ID" sz="1000" b="1" i="0" baseline="0">
                    <a:latin typeface="Times New Roman" pitchFamily="18" charset="0"/>
                    <a:cs typeface="Times New Roman" pitchFamily="18" charset="0"/>
                  </a:rPr>
                  <a:t>Persentase Mahasiswa</a:t>
                </a:r>
                <a:endParaRPr lang="id-ID" sz="1000">
                  <a:latin typeface="Times New Roman" pitchFamily="18" charset="0"/>
                  <a:cs typeface="Times New Roman" pitchFamily="18" charset="0"/>
                </a:endParaRPr>
              </a:p>
            </c:rich>
          </c:tx>
          <c:layout>
            <c:manualLayout>
              <c:xMode val="edge"/>
              <c:yMode val="edge"/>
              <c:x val="7.8686359401986469E-2"/>
              <c:y val="0.26676254875518779"/>
            </c:manualLayout>
          </c:layout>
        </c:title>
        <c:numFmt formatCode="0.00%" sourceLinked="1"/>
        <c:majorTickMark val="none"/>
        <c:tickLblPos val="nextTo"/>
        <c:crossAx val="80784000"/>
        <c:crosses val="autoZero"/>
        <c:crossBetween val="between"/>
      </c:valAx>
      <c:dTable>
        <c:showHorzBorder val="1"/>
        <c:showVertBorder val="1"/>
        <c:showOutline val="1"/>
        <c:showKeys val="1"/>
      </c:dTable>
    </c:plotArea>
    <c:plotVisOnly val="1"/>
  </c:chart>
  <c:txPr>
    <a:bodyPr/>
    <a:lstStyle/>
    <a:p>
      <a:pPr>
        <a:defRPr>
          <a:latin typeface="Times New Roman" pitchFamily="18" charset="0"/>
          <a:cs typeface="Times New Roman" pitchFamily="18" charset="0"/>
        </a:defRPr>
      </a:pPr>
      <a:endParaRPr lang="id-ID"/>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11</Pages>
  <Words>3738</Words>
  <Characters>21307</Characters>
  <Application>Microsoft Office Word</Application>
  <DocSecurity>0</DocSecurity>
  <Lines>177</Lines>
  <Paragraphs>49</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METODE (Gunakan Microsoft Word template style: Heading 1)</vt:lpstr>
      <vt:lpstr>HASIL DAN PEMBAHASAN </vt:lpstr>
      <vt:lpstr>KESIMPULAN </vt:lpstr>
      <vt:lpstr>DAFTAR PUSTAKA </vt:lpstr>
    </vt:vector>
  </TitlesOfParts>
  <Company/>
  <LinksUpToDate>false</LinksUpToDate>
  <CharactersWithSpaces>24996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okti</dc:creator>
  <cp:lastModifiedBy>hp</cp:lastModifiedBy>
  <cp:revision>17</cp:revision>
  <cp:lastPrinted>2016-03-09T00:56:00Z</cp:lastPrinted>
  <dcterms:created xsi:type="dcterms:W3CDTF">2019-02-15T04:16:00Z</dcterms:created>
  <dcterms:modified xsi:type="dcterms:W3CDTF">2022-09-13T09:29:00Z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1033-11.2.0.9984</vt:lpwstr>
  </property>
</Properties>
</file>